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391" w:lineRule="auto"/>
        <w:ind w:left="7318" w:right="24" w:firstLine="1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[B]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[</w:t>
      </w:r>
      <w:r>
        <w:rPr>
          <w:rFonts w:ascii="仿宋" w:hAnsi="仿宋" w:eastAsia="仿宋" w:cs="仿宋"/>
          <w:spacing w:val="-5"/>
          <w:sz w:val="31"/>
          <w:szCs w:val="31"/>
        </w:rPr>
        <w:t>同意公开]</w:t>
      </w:r>
    </w:p>
    <w:p>
      <w:pPr>
        <w:spacing w:before="581" w:line="185" w:lineRule="auto"/>
        <w:ind w:left="687"/>
        <w:rPr>
          <w:rFonts w:ascii="微软雅黑" w:hAnsi="微软雅黑" w:eastAsia="微软雅黑" w:cs="微软雅黑"/>
          <w:sz w:val="83"/>
          <w:szCs w:val="83"/>
        </w:rPr>
      </w:pPr>
      <w:r>
        <w:rPr>
          <w:rFonts w:ascii="微软雅黑" w:hAnsi="微软雅黑" w:eastAsia="微软雅黑" w:cs="微软雅黑"/>
          <w:color w:val="FF0000"/>
          <w:spacing w:val="20"/>
          <w:sz w:val="83"/>
          <w:szCs w:val="83"/>
        </w:rPr>
        <w:t>宁</w:t>
      </w:r>
      <w:r>
        <w:rPr>
          <w:rFonts w:ascii="微软雅黑" w:hAnsi="微软雅黑" w:eastAsia="微软雅黑" w:cs="微软雅黑"/>
          <w:color w:val="FF0000"/>
          <w:spacing w:val="17"/>
          <w:sz w:val="83"/>
          <w:szCs w:val="83"/>
        </w:rPr>
        <w:t xml:space="preserve"> 夏 农 林 科 学 院</w:t>
      </w:r>
    </w:p>
    <w:p>
      <w:pPr>
        <w:spacing w:before="172" w:line="106" w:lineRule="exact"/>
        <w:textAlignment w:val="center"/>
      </w:pPr>
      <w:r>
        <w:drawing>
          <wp:inline distT="0" distB="0" distL="0" distR="0">
            <wp:extent cx="5619750" cy="673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298" cy="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宁农科函〔2022〕64 </w:t>
      </w:r>
      <w:r>
        <w:rPr>
          <w:rFonts w:ascii="仿宋" w:hAnsi="仿宋" w:eastAsia="仿宋" w:cs="仿宋"/>
          <w:sz w:val="31"/>
          <w:szCs w:val="31"/>
        </w:rPr>
        <w:t>号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84" w:line="255" w:lineRule="auto"/>
        <w:ind w:left="982" w:right="958" w:firstLine="38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于自治区十二届人大五次会议</w:t>
      </w:r>
      <w:r>
        <w:rPr>
          <w:rFonts w:ascii="微软雅黑" w:hAnsi="微软雅黑" w:eastAsia="微软雅黑" w:cs="微软雅黑"/>
          <w:sz w:val="43"/>
          <w:szCs w:val="43"/>
        </w:rPr>
        <w:t xml:space="preserve">   </w:t>
      </w:r>
      <w:r>
        <w:rPr>
          <w:rFonts w:ascii="微软雅黑" w:hAnsi="微软雅黑" w:eastAsia="微软雅黑" w:cs="微软雅黑"/>
          <w:spacing w:val="-12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-6"/>
          <w:sz w:val="43"/>
          <w:szCs w:val="43"/>
        </w:rPr>
        <w:t xml:space="preserve"> 134 187 号代表建议协办意见的函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2" w:line="227" w:lineRule="auto"/>
        <w:ind w:left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自治区农</w:t>
      </w:r>
      <w:r>
        <w:rPr>
          <w:rFonts w:ascii="仿宋" w:hAnsi="仿宋" w:eastAsia="仿宋" w:cs="仿宋"/>
          <w:sz w:val="31"/>
          <w:szCs w:val="31"/>
        </w:rPr>
        <w:t>业农村厅：</w:t>
      </w:r>
    </w:p>
    <w:p>
      <w:pPr>
        <w:spacing w:before="197" w:line="346" w:lineRule="auto"/>
        <w:ind w:left="79" w:right="2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现就姜艳</w:t>
      </w:r>
      <w:r>
        <w:rPr>
          <w:rFonts w:ascii="仿宋" w:hAnsi="仿宋" w:eastAsia="仿宋" w:cs="仿宋"/>
          <w:spacing w:val="-1"/>
          <w:sz w:val="31"/>
          <w:szCs w:val="31"/>
        </w:rPr>
        <w:t>代表提出的第 134 号建议“关于加大支持石嘴山市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‘国家富硒农</w:t>
      </w:r>
      <w:r>
        <w:rPr>
          <w:rFonts w:ascii="仿宋" w:hAnsi="仿宋" w:eastAsia="仿宋" w:cs="仿宋"/>
          <w:spacing w:val="3"/>
          <w:sz w:val="31"/>
          <w:szCs w:val="31"/>
        </w:rPr>
        <w:t>业示范基地’创建力度的建议”、海军霞代表提出</w:t>
      </w:r>
    </w:p>
    <w:p>
      <w:pPr>
        <w:spacing w:line="345" w:lineRule="auto"/>
        <w:ind w:left="45" w:right="3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的第 1</w:t>
      </w:r>
      <w:r>
        <w:rPr>
          <w:rFonts w:ascii="仿宋" w:hAnsi="仿宋" w:eastAsia="仿宋" w:cs="仿宋"/>
          <w:spacing w:val="-1"/>
          <w:sz w:val="31"/>
          <w:szCs w:val="31"/>
        </w:rPr>
        <w:t>87 号建议“关于规模化标准化发展小秋杂粮多渠道增加干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旱片区农民收入的建议</w:t>
      </w:r>
      <w:r>
        <w:rPr>
          <w:rFonts w:ascii="仿宋" w:hAnsi="仿宋" w:eastAsia="仿宋" w:cs="仿宋"/>
          <w:sz w:val="31"/>
          <w:szCs w:val="31"/>
        </w:rPr>
        <w:t>”，提出如下协办意见：</w:t>
      </w:r>
    </w:p>
    <w:p>
      <w:pPr>
        <w:spacing w:before="1" w:line="345" w:lineRule="auto"/>
        <w:ind w:left="36" w:firstLine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一</w:t>
      </w:r>
      <w:r>
        <w:rPr>
          <w:rFonts w:ascii="黑体" w:hAnsi="黑体" w:eastAsia="黑体" w:cs="黑体"/>
          <w:spacing w:val="-11"/>
          <w:sz w:val="31"/>
          <w:szCs w:val="31"/>
        </w:rPr>
        <w:t>、姜艳代表提出第 134 号建议：关于加大支持石嘴山市‘国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3"/>
          <w:sz w:val="31"/>
          <w:szCs w:val="31"/>
        </w:rPr>
        <w:t>家</w:t>
      </w:r>
      <w:r>
        <w:rPr>
          <w:rFonts w:ascii="黑体" w:hAnsi="黑体" w:eastAsia="黑体" w:cs="黑体"/>
          <w:spacing w:val="9"/>
          <w:sz w:val="31"/>
          <w:szCs w:val="31"/>
        </w:rPr>
        <w:t>富硒农业示范基地’创建力度的建议”办理情况</w:t>
      </w:r>
    </w:p>
    <w:p>
      <w:pPr>
        <w:spacing w:before="2" w:line="354" w:lineRule="auto"/>
        <w:ind w:left="43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“十三五”期间，我院农业资源与环境研究所与区市县农</w:t>
      </w:r>
      <w:r>
        <w:rPr>
          <w:rFonts w:ascii="仿宋" w:hAnsi="仿宋" w:eastAsia="仿宋" w:cs="仿宋"/>
          <w:spacing w:val="2"/>
          <w:sz w:val="31"/>
          <w:szCs w:val="31"/>
        </w:rPr>
        <w:t>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推广部门共同承担了《富硒农产品安全</w:t>
      </w:r>
      <w:r>
        <w:rPr>
          <w:rFonts w:ascii="仿宋" w:hAnsi="仿宋" w:eastAsia="仿宋" w:cs="仿宋"/>
          <w:sz w:val="31"/>
          <w:szCs w:val="31"/>
        </w:rPr>
        <w:t>生产技术试验研究》项目,</w:t>
      </w:r>
    </w:p>
    <w:p>
      <w:pPr>
        <w:sectPr>
          <w:footerReference r:id="rId5" w:type="default"/>
          <w:pgSz w:w="11906" w:h="16838"/>
          <w:pgMar w:top="1431" w:right="1473" w:bottom="1884" w:left="1568" w:header="0" w:footer="1598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45" w:lineRule="auto"/>
        <w:ind w:right="98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农科院主要承担了水稻、小麦、玉米天然富硒机理、人工外源</w:t>
      </w:r>
      <w:r>
        <w:rPr>
          <w:rFonts w:ascii="仿宋" w:hAnsi="仿宋" w:eastAsia="仿宋" w:cs="仿宋"/>
          <w:spacing w:val="3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硒机理及安全影响、外源补硒产品筛选和应用方法等试验研究工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，并取得了阶段性研究成果：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5"/>
          <w:sz w:val="31"/>
          <w:szCs w:val="31"/>
        </w:rPr>
        <w:t>摸清了灌区主要粮食作物硒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含量，初步探明各作物自然富硒与人工外源补硒的差异性；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是</w:t>
      </w:r>
      <w:r>
        <w:rPr>
          <w:rFonts w:ascii="仿宋" w:hAnsi="仿宋" w:eastAsia="仿宋" w:cs="仿宋"/>
          <w:spacing w:val="5"/>
          <w:sz w:val="31"/>
          <w:szCs w:val="31"/>
        </w:rPr>
        <w:t>探明了作物各组织器官硒含量和动态变化规律，提出了叶面喷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施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外源补硒方式，初步筛选出了植物富硒强化剂叶面肥。</w:t>
      </w:r>
    </w:p>
    <w:p>
      <w:pPr>
        <w:spacing w:before="5" w:line="345" w:lineRule="auto"/>
        <w:ind w:right="98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我院</w:t>
      </w:r>
      <w:r>
        <w:rPr>
          <w:rFonts w:ascii="仿宋" w:hAnsi="仿宋" w:eastAsia="仿宋" w:cs="仿宋"/>
          <w:spacing w:val="4"/>
          <w:sz w:val="31"/>
          <w:szCs w:val="31"/>
        </w:rPr>
        <w:t>将从以下三个方面开展工作：</w:t>
      </w:r>
      <w:r>
        <w:rPr>
          <w:rFonts w:ascii="仿宋" w:hAnsi="仿宋" w:eastAsia="仿宋" w:cs="仿宋"/>
          <w:spacing w:val="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继续加强富硒农产品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安全生产技术研究，为富硒农产品安全生产标准制定提供技术</w:t>
      </w:r>
      <w:r>
        <w:rPr>
          <w:rFonts w:ascii="仿宋" w:hAnsi="仿宋" w:eastAsia="仿宋" w:cs="仿宋"/>
          <w:spacing w:val="4"/>
          <w:sz w:val="31"/>
          <w:szCs w:val="31"/>
        </w:rPr>
        <w:t>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撑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协助地方农技推广部门开展农作物富硒技术培训和技术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示</w:t>
      </w:r>
      <w:r>
        <w:rPr>
          <w:rFonts w:ascii="仿宋" w:hAnsi="仿宋" w:eastAsia="仿宋" w:cs="仿宋"/>
          <w:spacing w:val="5"/>
          <w:sz w:val="31"/>
          <w:szCs w:val="31"/>
        </w:rPr>
        <w:t>范，提升各级干部、农业企业、新型经营主体、种植大户以及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农</w:t>
      </w:r>
      <w:r>
        <w:rPr>
          <w:rFonts w:ascii="仿宋" w:hAnsi="仿宋" w:eastAsia="仿宋" w:cs="仿宋"/>
          <w:spacing w:val="5"/>
          <w:sz w:val="31"/>
          <w:szCs w:val="31"/>
        </w:rPr>
        <w:t>户对富硒技术认识水平，进一步转变种植习惯和观念，带动产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提质增效和乡村振兴。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三是</w:t>
      </w:r>
      <w:r>
        <w:rPr>
          <w:rFonts w:ascii="仿宋" w:hAnsi="仿宋" w:eastAsia="仿宋" w:cs="仿宋"/>
          <w:spacing w:val="5"/>
          <w:sz w:val="31"/>
          <w:szCs w:val="31"/>
        </w:rPr>
        <w:t>加大果树及瓜菜富硒技术研究，为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</w:t>
      </w:r>
      <w:r>
        <w:rPr>
          <w:rFonts w:ascii="仿宋" w:hAnsi="仿宋" w:eastAsia="仿宋" w:cs="仿宋"/>
          <w:spacing w:val="4"/>
          <w:sz w:val="31"/>
          <w:szCs w:val="31"/>
        </w:rPr>
        <w:t>业发展提供技术贮备。</w:t>
      </w:r>
    </w:p>
    <w:p>
      <w:pPr>
        <w:spacing w:before="1" w:line="347" w:lineRule="auto"/>
        <w:ind w:left="4" w:right="101" w:firstLine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二、</w:t>
      </w:r>
      <w:r>
        <w:rPr>
          <w:rFonts w:ascii="黑体" w:hAnsi="黑体" w:eastAsia="黑体" w:cs="黑体"/>
          <w:spacing w:val="-1"/>
          <w:sz w:val="31"/>
          <w:szCs w:val="31"/>
        </w:rPr>
        <w:t>海军霞代表提出第 187 号建议“关于规模化标准化发展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</w:rPr>
        <w:t>小秋杂粮多渠道增加干旱片区农民收入的建议”办理情</w:t>
      </w:r>
      <w:r>
        <w:rPr>
          <w:rFonts w:ascii="黑体" w:hAnsi="黑体" w:eastAsia="黑体" w:cs="黑体"/>
          <w:spacing w:val="7"/>
          <w:sz w:val="31"/>
          <w:szCs w:val="31"/>
        </w:rPr>
        <w:t>况</w:t>
      </w:r>
    </w:p>
    <w:p>
      <w:pPr>
        <w:spacing w:before="9" w:line="359" w:lineRule="auto"/>
        <w:ind w:left="1" w:firstLine="65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我院将从以下两个方面开展工作:</w:t>
      </w:r>
      <w:r>
        <w:rPr>
          <w:rFonts w:ascii="仿宋" w:hAnsi="仿宋" w:eastAsia="仿宋" w:cs="仿宋"/>
          <w:spacing w:val="20"/>
          <w:sz w:val="30"/>
          <w:szCs w:val="30"/>
          <w14:textOutline w14:w="5669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20"/>
          <w:sz w:val="30"/>
          <w:szCs w:val="30"/>
        </w:rPr>
        <w:t>加强小杂粮创新人</w:t>
      </w:r>
      <w:r>
        <w:rPr>
          <w:rFonts w:ascii="仿宋" w:hAnsi="仿宋" w:eastAsia="仿宋" w:cs="仿宋"/>
          <w:spacing w:val="18"/>
          <w:sz w:val="30"/>
          <w:szCs w:val="30"/>
        </w:rPr>
        <w:t>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队伍</w:t>
      </w:r>
      <w:r>
        <w:rPr>
          <w:rFonts w:ascii="仿宋" w:hAnsi="仿宋" w:eastAsia="仿宋" w:cs="仿宋"/>
          <w:spacing w:val="10"/>
          <w:sz w:val="30"/>
          <w:szCs w:val="30"/>
        </w:rPr>
        <w:t>建</w:t>
      </w:r>
      <w:r>
        <w:rPr>
          <w:rFonts w:ascii="仿宋" w:hAnsi="仿宋" w:eastAsia="仿宋" w:cs="仿宋"/>
          <w:spacing w:val="7"/>
          <w:sz w:val="30"/>
          <w:szCs w:val="30"/>
        </w:rPr>
        <w:t>设，打造一支素质优良、结构合理的小杂粮创新人才队伍。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  <w14:textOutline w14:w="5669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7"/>
          <w:sz w:val="30"/>
          <w:szCs w:val="30"/>
          <w14:textOutline w14:w="5669" w14:cap="flat" w14:cmpd="sng">
            <w14:solidFill>
              <w14:srgbClr w14:val="000000"/>
            </w14:solidFill>
            <w14:prstDash w14:val="solid"/>
            <w14:miter w14:val="10"/>
          </w14:textOutline>
        </w:rPr>
        <w:t>是</w:t>
      </w:r>
      <w:r>
        <w:rPr>
          <w:rFonts w:ascii="仿宋" w:hAnsi="仿宋" w:eastAsia="仿宋" w:cs="仿宋"/>
          <w:spacing w:val="4"/>
          <w:sz w:val="30"/>
          <w:szCs w:val="30"/>
        </w:rPr>
        <w:t>在加强新品种引进选育、栽培技术研发集成基础上，结合国家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乡</w:t>
      </w:r>
      <w:r>
        <w:rPr>
          <w:rFonts w:ascii="仿宋" w:hAnsi="仿宋" w:eastAsia="仿宋" w:cs="仿宋"/>
          <w:spacing w:val="5"/>
          <w:sz w:val="30"/>
          <w:szCs w:val="30"/>
        </w:rPr>
        <w:t>村</w:t>
      </w:r>
      <w:r>
        <w:rPr>
          <w:rFonts w:ascii="仿宋" w:hAnsi="仿宋" w:eastAsia="仿宋" w:cs="仿宋"/>
          <w:spacing w:val="4"/>
          <w:sz w:val="30"/>
          <w:szCs w:val="30"/>
        </w:rPr>
        <w:t>振兴科技特派团工作，建设新品种新技术示范基地，培训基层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技术</w:t>
      </w:r>
      <w:r>
        <w:rPr>
          <w:rFonts w:ascii="仿宋" w:hAnsi="仿宋" w:eastAsia="仿宋" w:cs="仿宋"/>
          <w:spacing w:val="6"/>
          <w:sz w:val="30"/>
          <w:szCs w:val="30"/>
        </w:rPr>
        <w:t>骨</w:t>
      </w:r>
      <w:r>
        <w:rPr>
          <w:rFonts w:ascii="仿宋" w:hAnsi="仿宋" w:eastAsia="仿宋" w:cs="仿宋"/>
          <w:spacing w:val="4"/>
          <w:sz w:val="30"/>
          <w:szCs w:val="30"/>
        </w:rPr>
        <w:t>干和种植大户，开展宁夏小杂粮优势种植区划和产业发展规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划</w:t>
      </w:r>
      <w:r>
        <w:rPr>
          <w:rFonts w:ascii="仿宋" w:hAnsi="仿宋" w:eastAsia="仿宋" w:cs="仿宋"/>
          <w:spacing w:val="4"/>
          <w:sz w:val="30"/>
          <w:szCs w:val="30"/>
        </w:rPr>
        <w:t>研究。在实施农业品牌提升行动，升级“老字号”，开发“原字</w:t>
      </w:r>
    </w:p>
    <w:p>
      <w:pPr>
        <w:sectPr>
          <w:footerReference r:id="rId6" w:type="default"/>
          <w:pgSz w:w="11906" w:h="16838"/>
          <w:pgMar w:top="1431" w:right="1374" w:bottom="1897" w:left="1608" w:header="0" w:footer="1615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366" w:lineRule="auto"/>
        <w:ind w:firstLine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号</w:t>
      </w:r>
      <w:r>
        <w:rPr>
          <w:rFonts w:ascii="仿宋" w:hAnsi="仿宋" w:eastAsia="仿宋" w:cs="仿宋"/>
          <w:spacing w:val="6"/>
          <w:sz w:val="30"/>
          <w:szCs w:val="30"/>
        </w:rPr>
        <w:t>”</w:t>
      </w:r>
      <w:r>
        <w:rPr>
          <w:rFonts w:ascii="仿宋" w:hAnsi="仿宋" w:eastAsia="仿宋" w:cs="仿宋"/>
          <w:spacing w:val="4"/>
          <w:sz w:val="30"/>
          <w:szCs w:val="30"/>
        </w:rPr>
        <w:t>，打造“宁字号”，加快形成以农产品区域公用品牌等方面做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好</w:t>
      </w:r>
      <w:r>
        <w:rPr>
          <w:rFonts w:ascii="仿宋" w:hAnsi="仿宋" w:eastAsia="仿宋" w:cs="仿宋"/>
          <w:spacing w:val="1"/>
          <w:sz w:val="30"/>
          <w:szCs w:val="30"/>
        </w:rPr>
        <w:t>技术支撑。</w:t>
      </w:r>
    </w:p>
    <w:p>
      <w:pPr>
        <w:spacing w:before="100" w:line="228" w:lineRule="auto"/>
        <w:ind w:left="199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0" w:line="228" w:lineRule="auto"/>
        <w:ind w:left="199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0" w:line="228" w:lineRule="auto"/>
        <w:ind w:left="199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0" w:line="228" w:lineRule="auto"/>
        <w:ind w:firstLine="5216" w:firstLineChars="1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宁</w:t>
      </w:r>
      <w:r>
        <w:rPr>
          <w:rFonts w:ascii="仿宋" w:hAnsi="仿宋" w:eastAsia="仿宋" w:cs="仿宋"/>
          <w:spacing w:val="4"/>
          <w:sz w:val="31"/>
          <w:szCs w:val="31"/>
        </w:rPr>
        <w:t>夏农林科学院</w:t>
      </w:r>
    </w:p>
    <w:p>
      <w:pPr>
        <w:spacing w:before="195" w:line="228" w:lineRule="auto"/>
        <w:ind w:left="178" w:firstLine="4880" w:firstLineChars="200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33"/>
          <w:sz w:val="31"/>
          <w:szCs w:val="31"/>
        </w:rPr>
        <w:t>2</w:t>
      </w:r>
      <w:r>
        <w:rPr>
          <w:rFonts w:ascii="仿宋" w:hAnsi="仿宋" w:eastAsia="仿宋" w:cs="仿宋"/>
          <w:spacing w:val="-21"/>
          <w:sz w:val="31"/>
          <w:szCs w:val="31"/>
        </w:rPr>
        <w:t>022 年 6 月 17 日</w:t>
      </w:r>
    </w:p>
    <w:p>
      <w:pPr>
        <w:spacing w:before="223" w:line="2551" w:lineRule="exact"/>
        <w:ind w:firstLine="5116"/>
        <w:textAlignment w:val="center"/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63" w:lineRule="exact"/>
      </w:pPr>
    </w:p>
    <w:tbl>
      <w:tblPr>
        <w:tblStyle w:val="4"/>
        <w:tblW w:w="892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4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>抄送：自治区人大常委会代表联络与选举任免工作委员会，自治区人民政府督查室。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18" w:lineRule="auto"/>
              <w:ind w:left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宁夏农林科学院办公室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2022年6月20日印发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6" w:h="16838"/>
      <w:pgMar w:top="1431" w:right="1332" w:bottom="1897" w:left="1647" w:header="0" w:footer="16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38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kNDIxYzgwNzk2MmQ3ODAwZmMyNGQyOGMyNWNmNTQifQ=="/>
  </w:docVars>
  <w:rsids>
    <w:rsidRoot w:val="00000000"/>
    <w:rsid w:val="13007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935</Words>
  <Characters>969</Characters>
  <TotalTime>0</TotalTime>
  <ScaleCrop>false</ScaleCrop>
  <LinksUpToDate>false</LinksUpToDate>
  <CharactersWithSpaces>1040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2022-08-08T03:46:00Z</dcterms:created>
  <dc:creator>Administrator</dc:creator>
  <cp:lastModifiedBy>闫璇</cp:lastModifiedBy>
  <dcterms:modified xsi:type="dcterms:W3CDTF">2022-09-07T03:47:39Z</dcterms:modified>
  <dc:title>宁夏农林科学院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2022-08-08T16:04:05Z</vt:filetime>
  </property>
  <property fmtid="{D5CDD505-2E9C-101B-9397-08002B2CF9AE}" pid="4" name="KSOProductBuildVer">
    <vt:lpwstr>2052-11.1.0.12313</vt:lpwstr>
  </property>
  <property fmtid="{D5CDD505-2E9C-101B-9397-08002B2CF9AE}" pid="5" name="ICV">
    <vt:lpwstr>0D1AF0621E3A4755BDF4C541DD95C92B</vt:lpwstr>
  </property>
</Properties>
</file>