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ascii="华文中宋" w:hAnsi="华文中宋" w:eastAsia="华文中宋"/>
          <w:b/>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sz w:val="21"/>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中宋" w:hAnsi="华文中宋" w:eastAsia="华文中宋"/>
          <w:sz w:val="21"/>
          <w:szCs w:val="21"/>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eastAsia"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202</w:t>
      </w:r>
      <w:r>
        <w:rPr>
          <w:rFonts w:hint="eastAsia" w:ascii="方正小标宋_GBK" w:hAnsi="方正小标宋_GBK" w:eastAsia="方正小标宋_GBK" w:cs="方正小标宋_GBK"/>
          <w:bCs/>
          <w:sz w:val="48"/>
          <w:szCs w:val="48"/>
          <w:lang w:val="en"/>
        </w:rPr>
        <w:t>1</w:t>
      </w:r>
      <w:r>
        <w:rPr>
          <w:rFonts w:hint="eastAsia" w:ascii="方正小标宋_GBK" w:hAnsi="方正小标宋_GBK" w:eastAsia="方正小标宋_GBK" w:cs="方正小标宋_GBK"/>
          <w:bCs/>
          <w:sz w:val="48"/>
          <w:szCs w:val="48"/>
        </w:rPr>
        <w:t>年度自治区农科院科研辅助人员</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center"/>
        <w:textAlignment w:val="auto"/>
        <w:outlineLvl w:val="9"/>
        <w:rPr>
          <w:rFonts w:hint="eastAsia"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及后勤保障</w:t>
      </w:r>
      <w:r>
        <w:rPr>
          <w:rFonts w:hint="eastAsia" w:ascii="方正小标宋_GBK" w:hAnsi="方正小标宋_GBK" w:eastAsia="方正小标宋_GBK" w:cs="方正小标宋_GBK"/>
          <w:bCs/>
          <w:sz w:val="48"/>
          <w:szCs w:val="48"/>
          <w:lang w:eastAsia="zh-CN"/>
        </w:rPr>
        <w:t>经费</w:t>
      </w:r>
      <w:r>
        <w:rPr>
          <w:rFonts w:hint="eastAsia" w:ascii="方正小标宋_GBK" w:hAnsi="方正小标宋_GBK" w:eastAsia="方正小标宋_GBK" w:cs="方正小标宋_GBK"/>
          <w:bCs/>
          <w:sz w:val="48"/>
          <w:szCs w:val="48"/>
        </w:rPr>
        <w:t>绩效评价报告</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eastAsia" w:ascii="方正小标宋_GBK" w:hAnsi="方正小标宋_GBK" w:eastAsia="方正小标宋_GBK" w:cs="方正小标宋_GBK"/>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r>
        <w:rPr>
          <w:rFonts w:hint="eastAsia" w:ascii="方正小标宋_GBK" w:hAnsi="方正小标宋_GBK" w:eastAsia="方正小标宋_GBK" w:cs="方正小标宋_GBK"/>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b/>
          <w:sz w:val="21"/>
          <w:szCs w:val="21"/>
        </w:rPr>
      </w:pPr>
    </w:p>
    <w:p>
      <w:pPr>
        <w:pStyle w:val="2"/>
        <w:rPr>
          <w:rFonts w:hint="eastAsia" w:ascii="方正小标宋_GBK" w:hAnsi="方正小标宋_GBK" w:eastAsia="方正小标宋_GBK" w:cs="方正小标宋_GBK"/>
          <w:b/>
          <w:sz w:val="21"/>
          <w:szCs w:val="21"/>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小标宋_GBK" w:hAnsi="方正小标宋_GBK" w:eastAsia="方正小标宋_GBK" w:cs="方正小标宋_GBK"/>
          <w:sz w:val="21"/>
          <w:szCs w:val="21"/>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宁夏科学技</w:t>
      </w:r>
      <w:bookmarkStart w:id="28" w:name="_GoBack"/>
      <w:bookmarkEnd w:id="28"/>
      <w:r>
        <w:rPr>
          <w:rFonts w:hint="eastAsia" w:ascii="方正黑体简体" w:hAnsi="方正黑体简体" w:eastAsia="方正黑体简体" w:cs="方正黑体简体"/>
          <w:b w:val="0"/>
          <w:bCs w:val="0"/>
          <w:kern w:val="2"/>
          <w:sz w:val="36"/>
          <w:szCs w:val="36"/>
          <w:lang w:val="en-US" w:eastAsia="zh-CN" w:bidi="ar-SA"/>
        </w:rPr>
        <w:t>术情报学会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宁夏科技发展战略和信息研究所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202</w:t>
      </w:r>
      <w:r>
        <w:rPr>
          <w:rFonts w:hint="default" w:ascii="方正黑体简体" w:hAnsi="方正黑体简体" w:eastAsia="方正黑体简体" w:cs="方正黑体简体"/>
          <w:b w:val="0"/>
          <w:bCs w:val="0"/>
          <w:sz w:val="36"/>
          <w:szCs w:val="36"/>
          <w:lang w:val="en"/>
        </w:rPr>
        <w:t>2</w:t>
      </w:r>
      <w:r>
        <w:rPr>
          <w:rFonts w:hint="eastAsia" w:ascii="方正黑体简体" w:hAnsi="方正黑体简体" w:eastAsia="方正黑体简体" w:cs="方正黑体简体"/>
          <w:b w:val="0"/>
          <w:bCs w:val="0"/>
          <w:sz w:val="36"/>
          <w:szCs w:val="36"/>
        </w:rPr>
        <w:t>年</w:t>
      </w:r>
      <w:r>
        <w:rPr>
          <w:rFonts w:hint="default" w:ascii="方正黑体简体" w:hAnsi="方正黑体简体" w:eastAsia="方正黑体简体" w:cs="方正黑体简体"/>
          <w:b w:val="0"/>
          <w:bCs w:val="0"/>
          <w:sz w:val="36"/>
          <w:szCs w:val="36"/>
          <w:lang w:val="en"/>
        </w:rPr>
        <w:t>5</w:t>
      </w:r>
      <w:r>
        <w:rPr>
          <w:rFonts w:hint="eastAsia" w:ascii="方正黑体简体" w:hAnsi="方正黑体简体" w:eastAsia="方正黑体简体" w:cs="方正黑体简体"/>
          <w:b w:val="0"/>
          <w:bCs w:val="0"/>
          <w:sz w:val="36"/>
          <w:szCs w:val="36"/>
        </w:rPr>
        <w:t>月</w:t>
      </w:r>
      <w:r>
        <w:rPr>
          <w:rFonts w:hint="eastAsia" w:ascii="方正黑体简体" w:hAnsi="方正黑体简体" w:eastAsia="方正黑体简体" w:cs="方正黑体简体"/>
          <w:b w:val="0"/>
          <w:bCs w:val="0"/>
          <w:sz w:val="36"/>
          <w:szCs w:val="36"/>
          <w:lang w:val="en-US" w:eastAsia="zh-CN"/>
        </w:rPr>
        <w:t>31</w:t>
      </w:r>
      <w:r>
        <w:rPr>
          <w:rFonts w:hint="eastAsia" w:ascii="方正黑体简体" w:hAnsi="方正黑体简体" w:eastAsia="方正黑体简体" w:cs="方正黑体简体"/>
          <w:b w:val="0"/>
          <w:bCs w:val="0"/>
          <w:sz w:val="36"/>
          <w:szCs w:val="36"/>
        </w:rPr>
        <w:t>日</w:t>
      </w:r>
    </w:p>
    <w:p>
      <w:pPr>
        <w:spacing w:line="560" w:lineRule="exact"/>
        <w:jc w:val="center"/>
        <w:rPr>
          <w:rFonts w:hint="eastAsia" w:ascii="方正黑体简体" w:hAnsi="方正黑体简体" w:eastAsia="方正黑体简体" w:cs="方正黑体简体"/>
          <w:b w:val="0"/>
          <w:bCs w:val="0"/>
          <w:sz w:val="36"/>
          <w:szCs w:val="36"/>
        </w:rPr>
        <w:sectPr>
          <w:footerReference r:id="rId4" w:type="default"/>
          <w:headerReference r:id="rId3" w:type="even"/>
          <w:footerReference r:id="rId5"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afterLines="50"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 xml:space="preserve">目 </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 xml:space="preserve">  录</w:t>
      </w:r>
    </w:p>
    <w:p>
      <w:pPr>
        <w:pStyle w:val="2"/>
        <w:rPr>
          <w:rFonts w:hint="eastAsia"/>
        </w:rPr>
      </w:pP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TOC \o "1-3" \h \u </w:instrText>
      </w:r>
      <w:r>
        <w:rPr>
          <w:rFonts w:hint="eastAsia" w:ascii="仿宋_GB2312" w:hAnsi="仿宋_GB2312" w:eastAsia="仿宋_GB2312" w:cs="仿宋_GB2312"/>
          <w:b/>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w:t>
      </w:r>
      <w:r>
        <w:rPr>
          <w:rFonts w:hint="eastAsia" w:ascii="仿宋_GB2312" w:hAnsi="仿宋_GB2312" w:eastAsia="仿宋_GB2312" w:cs="仿宋_GB2312"/>
          <w:kern w:val="0"/>
          <w:sz w:val="28"/>
          <w:szCs w:val="28"/>
        </w:rPr>
        <w:t>项目</w:t>
      </w:r>
      <w:r>
        <w:rPr>
          <w:rFonts w:hint="eastAsia" w:ascii="仿宋_GB2312" w:hAnsi="仿宋_GB2312" w:eastAsia="仿宋_GB2312" w:cs="仿宋_GB2312"/>
          <w:sz w:val="28"/>
          <w:szCs w:val="28"/>
        </w:rPr>
        <w:t>基本情况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_Toc24703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（一）项目概况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_Toc10070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（二）项目绩效指标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评价工作开展情况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_Toc12725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（一）评价依据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_Toc7537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（二）评价指标</w:t>
      </w:r>
      <w:r>
        <w:rPr>
          <w:rFonts w:hint="eastAsia" w:ascii="仿宋_GB2312" w:hAnsi="仿宋_GB2312" w:eastAsia="仿宋_GB2312" w:cs="仿宋_GB2312"/>
          <w:bCs w:val="0"/>
          <w:sz w:val="28"/>
          <w:szCs w:val="28"/>
          <w:lang w:val="en-US" w:eastAsia="zh-CN"/>
        </w:rPr>
        <w:t>体系、标准和方法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_Toc31682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（三）评价工作过程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_Toc21473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项目总体评价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\l _Toc10205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14:textFill>
            <w14:solidFill>
              <w14:schemeClr w14:val="tx1"/>
            </w14:solidFill>
          </w14:textFill>
        </w:rPr>
        <w:t>四、绩效</w:t>
      </w:r>
      <w:r>
        <w:rPr>
          <w:rFonts w:hint="eastAsia" w:ascii="仿宋_GB2312" w:hAnsi="仿宋_GB2312" w:eastAsia="仿宋_GB2312" w:cs="仿宋_GB2312"/>
          <w:color w:val="000000" w:themeColor="text1"/>
          <w:sz w:val="28"/>
          <w:szCs w:val="28"/>
          <w:lang w:eastAsia="zh-CN"/>
          <w14:textFill>
            <w14:solidFill>
              <w14:schemeClr w14:val="tx1"/>
            </w14:solidFill>
          </w14:textFill>
        </w:rPr>
        <w:t>评价指标</w:t>
      </w:r>
      <w:r>
        <w:rPr>
          <w:rFonts w:hint="eastAsia" w:ascii="仿宋_GB2312" w:hAnsi="仿宋_GB2312" w:eastAsia="仿宋_GB2312" w:cs="仿宋_GB2312"/>
          <w:color w:val="000000" w:themeColor="text1"/>
          <w:sz w:val="28"/>
          <w:szCs w:val="28"/>
          <w14:textFill>
            <w14:solidFill>
              <w14:schemeClr w14:val="tx1"/>
            </w14:solidFill>
          </w14:textFill>
        </w:rPr>
        <w:t>分析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\l _Toc3471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bCs w:val="0"/>
          <w:color w:val="000000" w:themeColor="text1"/>
          <w:sz w:val="28"/>
          <w:szCs w:val="28"/>
          <w14:textFill>
            <w14:solidFill>
              <w14:schemeClr w14:val="tx1"/>
            </w14:solidFill>
          </w14:textFill>
        </w:rPr>
        <w:t>（一）项目决策</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_Toc24374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（二）项目管理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_Toc24374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）项目</w:t>
      </w:r>
      <w:r>
        <w:rPr>
          <w:rFonts w:hint="eastAsia" w:ascii="仿宋_GB2312" w:hAnsi="仿宋_GB2312" w:eastAsia="仿宋_GB2312" w:cs="仿宋_GB2312"/>
          <w:bCs w:val="0"/>
          <w:sz w:val="28"/>
          <w:szCs w:val="28"/>
          <w:lang w:val="en-US" w:eastAsia="zh-CN"/>
        </w:rPr>
        <w:t>产出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_Toc24374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w:t>
      </w:r>
      <w:r>
        <w:rPr>
          <w:rFonts w:hint="eastAsia" w:ascii="仿宋_GB2312" w:hAnsi="仿宋_GB2312" w:eastAsia="仿宋_GB2312" w:cs="仿宋_GB2312"/>
          <w:bCs w:val="0"/>
          <w:sz w:val="28"/>
          <w:szCs w:val="28"/>
          <w:lang w:val="en-US" w:eastAsia="zh-CN"/>
        </w:rPr>
        <w:t>四</w:t>
      </w:r>
      <w:r>
        <w:rPr>
          <w:rFonts w:hint="eastAsia" w:ascii="仿宋_GB2312" w:hAnsi="仿宋_GB2312" w:eastAsia="仿宋_GB2312" w:cs="仿宋_GB2312"/>
          <w:bCs w:val="0"/>
          <w:sz w:val="28"/>
          <w:szCs w:val="28"/>
        </w:rPr>
        <w:t>）项目</w:t>
      </w:r>
      <w:r>
        <w:rPr>
          <w:rFonts w:hint="eastAsia" w:ascii="仿宋_GB2312" w:hAnsi="仿宋_GB2312" w:eastAsia="仿宋_GB2312" w:cs="仿宋_GB2312"/>
          <w:bCs w:val="0"/>
          <w:sz w:val="28"/>
          <w:szCs w:val="28"/>
          <w:lang w:val="en-US" w:eastAsia="zh-CN"/>
        </w:rPr>
        <w:t>效益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64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_Toc21197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、存在问题</w:t>
      </w:r>
      <w:r>
        <w:rPr>
          <w:rFonts w:hint="eastAsia" w:ascii="仿宋_GB2312" w:hAnsi="仿宋_GB2312" w:eastAsia="仿宋_GB2312" w:cs="仿宋_GB2312"/>
          <w:sz w:val="28"/>
          <w:szCs w:val="28"/>
          <w:lang w:eastAsia="zh-CN"/>
        </w:rPr>
        <w:t>及建议…………………………………………………………</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default" w:ascii="仿宋_GB2312" w:hAnsi="宋体" w:eastAsia="仿宋_GB2312" w:cs="方正小标宋简体"/>
          <w:bCs/>
          <w:sz w:val="28"/>
          <w:szCs w:val="28"/>
          <w:lang w:val="en-US" w:eastAsia="zh-CN"/>
        </w:rPr>
      </w:pPr>
      <w:r>
        <w:rPr>
          <w:rFonts w:hint="eastAsia" w:ascii="仿宋_GB2312" w:hAnsi="仿宋_GB2312" w:eastAsia="仿宋_GB2312" w:cs="仿宋_GB2312"/>
          <w:sz w:val="28"/>
          <w:szCs w:val="28"/>
        </w:rPr>
        <w:fldChar w:fldCharType="end"/>
      </w:r>
      <w:r>
        <w:rPr>
          <w:rFonts w:hint="eastAsia" w:ascii="仿宋_GB2312" w:hAnsi="宋体" w:eastAsia="仿宋_GB2312" w:cs="方正小标宋简体"/>
          <w:bCs/>
          <w:sz w:val="28"/>
          <w:szCs w:val="28"/>
          <w:lang w:val="en-US" w:eastAsia="zh-CN"/>
        </w:rPr>
        <w:t>附件1：202</w:t>
      </w:r>
      <w:r>
        <w:rPr>
          <w:rFonts w:hint="default" w:ascii="仿宋_GB2312" w:hAnsi="宋体" w:eastAsia="仿宋_GB2312" w:cs="方正小标宋简体"/>
          <w:bCs/>
          <w:sz w:val="28"/>
          <w:szCs w:val="28"/>
          <w:lang w:val="en" w:eastAsia="zh-CN"/>
        </w:rPr>
        <w:t>1</w:t>
      </w:r>
      <w:r>
        <w:rPr>
          <w:rFonts w:hint="eastAsia" w:ascii="仿宋_GB2312" w:hAnsi="宋体" w:eastAsia="仿宋_GB2312" w:cs="方正小标宋简体"/>
          <w:bCs/>
          <w:sz w:val="28"/>
          <w:szCs w:val="28"/>
          <w:lang w:val="en-US" w:eastAsia="zh-CN"/>
        </w:rPr>
        <w:t>年度科研辅助人员及后勤保障项目汇总表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仿宋_GB2312" w:hAnsi="宋体" w:eastAsia="仿宋_GB2312" w:cs="方正小标宋简体"/>
          <w:bCs/>
          <w:sz w:val="28"/>
          <w:szCs w:val="28"/>
          <w:lang w:val="en-US" w:eastAsia="zh-CN"/>
        </w:rPr>
      </w:pPr>
      <w:r>
        <w:rPr>
          <w:rFonts w:hint="eastAsia" w:ascii="仿宋_GB2312" w:hAnsi="宋体" w:eastAsia="仿宋_GB2312" w:cs="方正小标宋简体"/>
          <w:bCs/>
          <w:sz w:val="28"/>
          <w:szCs w:val="28"/>
          <w:lang w:val="en-US" w:eastAsia="zh-CN"/>
        </w:rPr>
        <w:t>附件2：2021年度科研辅助人员及后勤保障项目支出预算绩效目标表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仿宋_GB2312" w:hAnsi="宋体" w:eastAsia="仿宋_GB2312" w:cs="方正小标宋简体"/>
          <w:bCs/>
          <w:sz w:val="28"/>
          <w:szCs w:val="28"/>
          <w:lang w:val="en-US" w:eastAsia="zh-CN"/>
        </w:rPr>
      </w:pPr>
      <w:r>
        <w:rPr>
          <w:rFonts w:hint="eastAsia" w:ascii="仿宋_GB2312" w:hAnsi="宋体" w:eastAsia="仿宋_GB2312" w:cs="方正小标宋简体"/>
          <w:bCs/>
          <w:sz w:val="28"/>
          <w:szCs w:val="28"/>
          <w:lang w:val="en-US" w:eastAsia="zh-CN"/>
        </w:rPr>
        <w:fldChar w:fldCharType="begin"/>
      </w:r>
      <w:r>
        <w:rPr>
          <w:rFonts w:hint="eastAsia" w:ascii="仿宋_GB2312" w:hAnsi="宋体" w:eastAsia="仿宋_GB2312" w:cs="方正小标宋简体"/>
          <w:bCs/>
          <w:sz w:val="28"/>
          <w:szCs w:val="28"/>
          <w:lang w:val="en-US" w:eastAsia="zh-CN"/>
        </w:rPr>
        <w:instrText xml:space="preserve"> HYPERLINK \l _Toc17093 </w:instrText>
      </w:r>
      <w:r>
        <w:rPr>
          <w:rFonts w:hint="eastAsia" w:ascii="仿宋_GB2312" w:hAnsi="宋体" w:eastAsia="仿宋_GB2312" w:cs="方正小标宋简体"/>
          <w:bCs/>
          <w:sz w:val="28"/>
          <w:szCs w:val="28"/>
          <w:lang w:val="en-US" w:eastAsia="zh-CN"/>
        </w:rPr>
        <w:fldChar w:fldCharType="separate"/>
      </w:r>
      <w:bookmarkStart w:id="0" w:name="_Hlt46139725"/>
      <w:bookmarkEnd w:id="0"/>
      <w:r>
        <w:rPr>
          <w:rFonts w:hint="eastAsia" w:ascii="仿宋_GB2312" w:hAnsi="宋体" w:eastAsia="仿宋_GB2312" w:cs="方正小标宋简体"/>
          <w:bCs/>
          <w:sz w:val="28"/>
          <w:szCs w:val="28"/>
          <w:lang w:val="en-US" w:eastAsia="zh-CN"/>
        </w:rPr>
        <w:t>附件3：202</w:t>
      </w:r>
      <w:r>
        <w:rPr>
          <w:rFonts w:hint="default" w:ascii="仿宋_GB2312" w:hAnsi="宋体" w:eastAsia="仿宋_GB2312" w:cs="方正小标宋简体"/>
          <w:bCs/>
          <w:sz w:val="28"/>
          <w:szCs w:val="28"/>
          <w:lang w:val="en" w:eastAsia="zh-CN"/>
        </w:rPr>
        <w:t>1</w:t>
      </w:r>
      <w:r>
        <w:rPr>
          <w:rFonts w:hint="eastAsia" w:ascii="仿宋_GB2312" w:hAnsi="宋体" w:eastAsia="仿宋_GB2312" w:cs="方正小标宋简体"/>
          <w:bCs/>
          <w:sz w:val="28"/>
          <w:szCs w:val="28"/>
          <w:lang w:val="en-US" w:eastAsia="zh-CN"/>
        </w:rPr>
        <w:t>年度科研辅助人员及后勤保障项目绩效评价指标体系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宋体" w:eastAsia="仿宋_GB2312" w:cs="方正小标宋简体"/>
          <w:bCs/>
          <w:sz w:val="28"/>
          <w:szCs w:val="28"/>
          <w:lang w:val="en-US" w:eastAsia="zh-CN"/>
        </w:rPr>
        <w:t>附件4：绩效评价工作组人员名单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13</w:t>
      </w:r>
      <w:r>
        <w:rPr>
          <w:rFonts w:hint="eastAsia" w:ascii="仿宋_GB2312" w:hAnsi="宋体" w:eastAsia="仿宋_GB2312" w:cs="方正小标宋简体"/>
          <w:bCs/>
          <w:sz w:val="28"/>
          <w:szCs w:val="28"/>
          <w:lang w:val="en-US" w:eastAsia="zh-CN"/>
        </w:rPr>
        <w:t>附件5：绩效考评行业专家名单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15</w:t>
      </w:r>
    </w:p>
    <w:p>
      <w:pPr>
        <w:pStyle w:val="13"/>
        <w:keepNext w:val="0"/>
        <w:keepLines w:val="0"/>
        <w:pageBreakBefore w:val="0"/>
        <w:widowControl w:val="0"/>
        <w:tabs>
          <w:tab w:val="right" w:leader="dot" w:pos="8844"/>
        </w:tabs>
        <w:kinsoku/>
        <w:wordWrap/>
        <w:overflowPunct/>
        <w:topLinePunct w:val="0"/>
        <w:autoSpaceDE/>
        <w:autoSpaceDN/>
        <w:bidi w:val="0"/>
        <w:adjustRightInd/>
        <w:snapToGrid/>
        <w:spacing w:line="560" w:lineRule="exact"/>
        <w:ind w:left="980" w:hanging="980" w:hangingChars="35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bCs/>
          <w:color w:val="000000" w:themeColor="text1"/>
          <w:sz w:val="28"/>
          <w:szCs w:val="28"/>
          <w14:textFill>
            <w14:solidFill>
              <w14:schemeClr w14:val="tx1"/>
            </w14:solidFill>
          </w14:textFill>
        </w:rPr>
        <w:t>附件</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\l _Toc390267257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2021年度自治区农业科技自主创新专项绩效评价报告评审会议参加人员名单</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lang w:val="en" w:eastAsia="zh-CN"/>
        </w:rPr>
        <w:t>1</w:t>
      </w:r>
      <w:r>
        <w:rPr>
          <w:rFonts w:hint="eastAsia" w:ascii="仿宋_GB2312" w:hAnsi="仿宋_GB2312" w:eastAsia="仿宋_GB2312" w:cs="仿宋_GB2312"/>
          <w:sz w:val="28"/>
          <w:szCs w:val="28"/>
          <w:lang w:val="en-US" w:eastAsia="zh-CN"/>
        </w:rPr>
        <w:t>6</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980" w:leftChars="0" w:right="0" w:rightChars="0" w:hanging="980" w:hangingChars="350"/>
        <w:jc w:val="left"/>
        <w:textAlignment w:val="auto"/>
        <w:outlineLvl w:val="9"/>
        <w:rPr>
          <w:rFonts w:hint="eastAsia" w:ascii="仿宋_GB2312" w:hAnsi="宋体" w:eastAsia="仿宋_GB2312" w:cs="方正小标宋简体"/>
          <w:bCs/>
          <w:spacing w:val="-11"/>
          <w:sz w:val="28"/>
          <w:szCs w:val="28"/>
          <w:lang w:val="en-US" w:eastAsia="zh-CN"/>
        </w:rPr>
      </w:pPr>
      <w:r>
        <w:rPr>
          <w:rFonts w:hint="eastAsia" w:ascii="仿宋_GB2312" w:hAnsi="宋体" w:eastAsia="仿宋_GB2312" w:cs="方正小标宋简体"/>
          <w:bCs/>
          <w:sz w:val="28"/>
          <w:szCs w:val="28"/>
          <w:lang w:val="en-US" w:eastAsia="zh-CN"/>
        </w:rPr>
        <w:t>附件</w:t>
      </w:r>
      <w:r>
        <w:rPr>
          <w:rFonts w:hint="default" w:ascii="仿宋_GB2312" w:hAnsi="宋体" w:eastAsia="仿宋_GB2312" w:cs="方正小标宋简体"/>
          <w:bCs/>
          <w:sz w:val="28"/>
          <w:szCs w:val="28"/>
          <w:lang w:val="en" w:eastAsia="zh-CN"/>
        </w:rPr>
        <w:t>7</w:t>
      </w:r>
      <w:r>
        <w:rPr>
          <w:rFonts w:hint="eastAsia" w:ascii="仿宋_GB2312" w:hAnsi="宋体" w:eastAsia="仿宋_GB2312" w:cs="方正小标宋简体"/>
          <w:bCs/>
          <w:sz w:val="28"/>
          <w:szCs w:val="28"/>
          <w:lang w:val="en-US" w:eastAsia="zh-CN"/>
        </w:rPr>
        <w:t>：</w:t>
      </w:r>
      <w:r>
        <w:rPr>
          <w:rFonts w:hint="eastAsia" w:ascii="仿宋_GB2312" w:hAnsi="宋体" w:eastAsia="仿宋_GB2312" w:cs="方正小标宋简体"/>
          <w:bCs/>
          <w:spacing w:val="0"/>
          <w:sz w:val="28"/>
          <w:szCs w:val="28"/>
          <w:lang w:val="en-US" w:eastAsia="zh-CN"/>
        </w:rPr>
        <w:t>科研辅助人员及后勤保障经费支出项目绩效评价打分表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18</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980" w:leftChars="0" w:right="0" w:rightChars="0" w:hanging="980" w:hangingChars="350"/>
        <w:jc w:val="left"/>
        <w:textAlignment w:val="auto"/>
        <w:outlineLvl w:val="9"/>
        <w:rPr>
          <w:rFonts w:hint="default" w:ascii="仿宋_GB2312" w:hAnsi="宋体" w:eastAsia="仿宋_GB2312" w:cs="方正小标宋简体"/>
          <w:bCs/>
          <w:sz w:val="28"/>
          <w:szCs w:val="28"/>
          <w:lang w:val="en-US" w:eastAsia="zh-CN"/>
        </w:rPr>
      </w:pPr>
      <w:r>
        <w:rPr>
          <w:rFonts w:hint="eastAsia" w:ascii="仿宋_GB2312" w:hAnsi="宋体" w:eastAsia="仿宋_GB2312" w:cs="方正小标宋简体"/>
          <w:bCs/>
          <w:sz w:val="28"/>
          <w:szCs w:val="28"/>
          <w:lang w:val="en-US" w:eastAsia="zh-CN"/>
        </w:rPr>
        <w:t>附件</w:t>
      </w:r>
      <w:r>
        <w:rPr>
          <w:rFonts w:hint="default" w:ascii="仿宋_GB2312" w:hAnsi="宋体" w:eastAsia="仿宋_GB2312" w:cs="方正小标宋简体"/>
          <w:bCs/>
          <w:sz w:val="28"/>
          <w:szCs w:val="28"/>
          <w:lang w:val="en" w:eastAsia="zh-CN"/>
        </w:rPr>
        <w:t>8</w:t>
      </w:r>
      <w:r>
        <w:rPr>
          <w:rFonts w:hint="eastAsia" w:ascii="仿宋_GB2312" w:hAnsi="宋体" w:eastAsia="仿宋_GB2312" w:cs="方正小标宋简体"/>
          <w:bCs/>
          <w:sz w:val="28"/>
          <w:szCs w:val="28"/>
          <w:lang w:val="en-US" w:eastAsia="zh-CN"/>
        </w:rPr>
        <w:t>：202</w:t>
      </w:r>
      <w:r>
        <w:rPr>
          <w:rFonts w:hint="default" w:ascii="仿宋_GB2312" w:hAnsi="宋体" w:eastAsia="仿宋_GB2312" w:cs="方正小标宋简体"/>
          <w:bCs/>
          <w:sz w:val="28"/>
          <w:szCs w:val="28"/>
          <w:lang w:val="en" w:eastAsia="zh-CN"/>
        </w:rPr>
        <w:t>1</w:t>
      </w:r>
      <w:r>
        <w:rPr>
          <w:rFonts w:hint="eastAsia" w:ascii="仿宋_GB2312" w:hAnsi="宋体" w:eastAsia="仿宋_GB2312" w:cs="方正小标宋简体"/>
          <w:bCs/>
          <w:sz w:val="28"/>
          <w:szCs w:val="28"/>
          <w:lang w:val="en-US" w:eastAsia="zh-CN"/>
        </w:rPr>
        <w:t>年度农科院科研辅助人员和后勤保障经费项目资金预算与使用情况表……………………………………………………………19</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ascii="仿宋_GB2312" w:hAnsi="宋体" w:eastAsia="仿宋_GB2312" w:cs="方正小标宋简体"/>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ascii="仿宋_GB2312" w:hAnsi="宋体" w:eastAsia="仿宋_GB2312" w:cs="方正小标宋简体"/>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ascii="仿宋_GB2312" w:hAnsi="宋体" w:eastAsia="仿宋_GB2312" w:cs="方正小标宋简体"/>
          <w:bCs/>
          <w:sz w:val="28"/>
          <w:szCs w:val="28"/>
          <w:lang w:val="en-US" w:eastAsia="zh-CN"/>
        </w:rPr>
        <w:sectPr>
          <w:footerReference r:id="rId6" w:type="default"/>
          <w:pgSz w:w="11906" w:h="16838"/>
          <w:pgMar w:top="1814" w:right="1531" w:bottom="1587" w:left="1531"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仿宋_GB2312" w:hAnsi="宋体" w:eastAsia="仿宋_GB2312" w:cs="方正小标宋简体"/>
          <w:bCs/>
          <w:sz w:val="28"/>
          <w:szCs w:val="28"/>
          <w:lang w:val="en-US" w:eastAsia="zh-CN"/>
        </w:rPr>
        <w:fldChar w:fldCharType="end"/>
      </w:r>
      <w:r>
        <w:rPr>
          <w:rFonts w:hint="eastAsia" w:ascii="方正小标宋简体" w:hAnsi="方正小标宋简体" w:eastAsia="方正小标宋简体" w:cs="方正小标宋简体"/>
          <w:b w:val="0"/>
          <w:bCs w:val="0"/>
          <w:sz w:val="44"/>
          <w:szCs w:val="44"/>
        </w:rPr>
        <w:t>202</w:t>
      </w:r>
      <w:r>
        <w:rPr>
          <w:rFonts w:hint="default" w:ascii="方正小标宋简体" w:hAnsi="方正小标宋简体" w:eastAsia="方正小标宋简体" w:cs="方正小标宋简体"/>
          <w:b w:val="0"/>
          <w:bCs w:val="0"/>
          <w:sz w:val="44"/>
          <w:szCs w:val="44"/>
          <w:lang w:val="en"/>
        </w:rPr>
        <w:t>1</w:t>
      </w:r>
      <w:r>
        <w:rPr>
          <w:rFonts w:hint="eastAsia" w:ascii="方正小标宋简体" w:hAnsi="方正小标宋简体" w:eastAsia="方正小标宋简体" w:cs="方正小标宋简体"/>
          <w:b w:val="0"/>
          <w:bCs w:val="0"/>
          <w:sz w:val="44"/>
          <w:szCs w:val="44"/>
        </w:rPr>
        <w:t>年度自治区</w:t>
      </w:r>
      <w:r>
        <w:rPr>
          <w:rFonts w:hint="eastAsia" w:ascii="方正小标宋简体" w:hAnsi="方正小标宋简体" w:eastAsia="方正小标宋简体" w:cs="方正小标宋简体"/>
          <w:b w:val="0"/>
          <w:bCs w:val="0"/>
          <w:sz w:val="44"/>
          <w:szCs w:val="44"/>
          <w:lang w:eastAsia="zh-CN"/>
        </w:rPr>
        <w:t>农科院</w:t>
      </w:r>
      <w:r>
        <w:rPr>
          <w:rFonts w:hint="eastAsia" w:ascii="方正小标宋简体" w:hAnsi="方正小标宋简体" w:eastAsia="方正小标宋简体" w:cs="方正小标宋简体"/>
          <w:b w:val="0"/>
          <w:bCs w:val="0"/>
          <w:sz w:val="44"/>
          <w:szCs w:val="44"/>
        </w:rPr>
        <w:t>科研辅助人员及</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后勤保障</w:t>
      </w:r>
      <w:r>
        <w:rPr>
          <w:rFonts w:hint="eastAsia" w:ascii="方正小标宋简体" w:hAnsi="方正小标宋简体" w:eastAsia="方正小标宋简体" w:cs="方正小标宋简体"/>
          <w:b w:val="0"/>
          <w:bCs w:val="0"/>
          <w:sz w:val="44"/>
          <w:szCs w:val="44"/>
          <w:lang w:eastAsia="zh-CN"/>
        </w:rPr>
        <w:t>经费</w:t>
      </w:r>
      <w:r>
        <w:rPr>
          <w:rFonts w:hint="eastAsia" w:ascii="方正小标宋简体" w:hAnsi="方正小标宋简体" w:eastAsia="方正小标宋简体" w:cs="方正小标宋简体"/>
          <w:b w:val="0"/>
          <w:bCs w:val="0"/>
          <w:sz w:val="44"/>
          <w:szCs w:val="44"/>
        </w:rPr>
        <w:t>绩效评价报告</w:t>
      </w:r>
    </w:p>
    <w:p>
      <w:pPr>
        <w:spacing w:line="560" w:lineRule="exact"/>
        <w:rPr>
          <w:rFonts w:ascii="仿宋_GB2312" w:hAnsi="华文中宋" w:eastAsia="仿宋_GB2312"/>
          <w:b/>
          <w:sz w:val="32"/>
          <w:szCs w:val="32"/>
        </w:rPr>
      </w:pPr>
    </w:p>
    <w:p>
      <w:pPr>
        <w:pStyle w:val="4"/>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ascii="黑体" w:hAnsi="黑体" w:eastAsia="黑体"/>
          <w:b w:val="0"/>
          <w:lang w:val="en-US" w:eastAsia="zh-CN"/>
        </w:rPr>
      </w:pPr>
      <w:bookmarkStart w:id="1" w:name="_Toc22200"/>
      <w:bookmarkStart w:id="2" w:name="_Toc1059"/>
      <w:r>
        <w:rPr>
          <w:rFonts w:hint="eastAsia" w:ascii="黑体" w:hAnsi="黑体" w:eastAsia="黑体"/>
          <w:b w:val="0"/>
        </w:rPr>
        <w:t>一、</w:t>
      </w:r>
      <w:r>
        <w:rPr>
          <w:rFonts w:hint="eastAsia" w:ascii="黑体" w:hAnsi="宋体" w:eastAsia="黑体" w:cs="宋体"/>
          <w:b w:val="0"/>
          <w:color w:val="000000"/>
          <w:kern w:val="0"/>
        </w:rPr>
        <w:t>项目</w:t>
      </w:r>
      <w:r>
        <w:rPr>
          <w:rFonts w:hint="eastAsia" w:ascii="黑体" w:hAnsi="黑体" w:eastAsia="黑体"/>
          <w:b w:val="0"/>
        </w:rPr>
        <w:t>基本情况</w:t>
      </w:r>
      <w:bookmarkEnd w:id="1"/>
      <w:bookmarkEnd w:id="2"/>
    </w:p>
    <w:p>
      <w:pPr>
        <w:pStyle w:val="5"/>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ascii="楷体_GB2312" w:hAnsi="楷体_GB2312" w:eastAsia="楷体_GB2312" w:cs="楷体_GB2312"/>
          <w:b w:val="0"/>
          <w:bCs w:val="0"/>
          <w:color w:val="000000"/>
          <w:lang w:eastAsia="zh-CN"/>
        </w:rPr>
      </w:pPr>
      <w:bookmarkStart w:id="3" w:name="_Toc3492"/>
      <w:bookmarkStart w:id="4" w:name="_Toc24703"/>
      <w:r>
        <w:rPr>
          <w:rFonts w:hint="eastAsia" w:ascii="楷体_GB2312" w:hAnsi="楷体_GB2312" w:eastAsia="楷体_GB2312" w:cs="楷体_GB2312"/>
          <w:b w:val="0"/>
          <w:bCs w:val="0"/>
          <w:color w:val="000000"/>
        </w:rPr>
        <w:t>（一）项目概况</w:t>
      </w:r>
      <w:bookmarkEnd w:id="3"/>
      <w:bookmarkEnd w:id="4"/>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宁夏农林科学院（以下简称宁夏农科院）科研辅助人员及后勤保障经费</w:t>
      </w:r>
      <w:r>
        <w:rPr>
          <w:rFonts w:hint="eastAsia" w:ascii="仿宋_GB2312" w:hAnsi="仿宋" w:eastAsia="仿宋_GB2312"/>
          <w:sz w:val="32"/>
          <w:szCs w:val="32"/>
        </w:rPr>
        <w:t>主要任务目标是</w:t>
      </w:r>
      <w:r>
        <w:rPr>
          <w:rFonts w:hint="eastAsia" w:ascii="仿宋_GB2312" w:hAnsi="仿宋_GB2312" w:eastAsia="仿宋_GB2312" w:cs="仿宋_GB2312"/>
          <w:kern w:val="2"/>
          <w:sz w:val="32"/>
          <w:szCs w:val="32"/>
          <w:lang w:val="en-US" w:eastAsia="zh-CN" w:bidi="ar-SA"/>
        </w:rPr>
        <w:t>弥补院服务中心后勤保障支出、院机关及下属科研院所聘用科研辅助人员的工资及社保经费支出、固原分院办公大楼的租赁经费支出。项目分别由宁夏农科院人事处、服务中心、固原分院组织实施，预算资金投入3</w:t>
      </w:r>
      <w:r>
        <w:rPr>
          <w:rFonts w:hint="default" w:ascii="仿宋_GB2312" w:hAnsi="仿宋_GB2312" w:eastAsia="仿宋_GB2312" w:cs="仿宋_GB2312"/>
          <w:kern w:val="2"/>
          <w:sz w:val="32"/>
          <w:szCs w:val="32"/>
          <w:lang w:val="en" w:eastAsia="zh-CN" w:bidi="ar-SA"/>
        </w:rPr>
        <w:t>17</w:t>
      </w:r>
      <w:r>
        <w:rPr>
          <w:rFonts w:hint="eastAsia" w:ascii="仿宋_GB2312" w:hAnsi="仿宋_GB2312" w:eastAsia="仿宋_GB2312" w:cs="仿宋_GB2312"/>
          <w:kern w:val="2"/>
          <w:sz w:val="32"/>
          <w:szCs w:val="32"/>
          <w:lang w:val="en-US" w:eastAsia="zh-CN" w:bidi="ar-SA"/>
        </w:rPr>
        <w:t>万元（附件1：202</w:t>
      </w:r>
      <w:r>
        <w:rPr>
          <w:rFonts w:hint="default"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年度科研辅助人员及后勤保障项目汇总表）。</w:t>
      </w:r>
    </w:p>
    <w:p>
      <w:pPr>
        <w:pStyle w:val="5"/>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ascii="楷体_GB2312" w:hAnsi="楷体_GB2312" w:eastAsia="楷体_GB2312" w:cs="楷体_GB2312"/>
          <w:color w:val="000000"/>
        </w:rPr>
      </w:pPr>
      <w:bookmarkStart w:id="5" w:name="_Toc10070"/>
      <w:bookmarkStart w:id="6" w:name="_Toc21426"/>
      <w:r>
        <w:rPr>
          <w:rFonts w:hint="eastAsia" w:ascii="楷体_GB2312" w:hAnsi="楷体_GB2312" w:eastAsia="楷体_GB2312" w:cs="楷体_GB2312"/>
          <w:b w:val="0"/>
          <w:bCs w:val="0"/>
          <w:color w:val="000000"/>
        </w:rPr>
        <w:t>（二）项目绩效指标</w:t>
      </w:r>
      <w:bookmarkEnd w:id="5"/>
      <w:bookmarkEnd w:id="6"/>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项目绩效评价指标体系根据《项目支出绩效评价管理办法》给出的评价指标体系框架，结合项目实际情况制订。评价指标采用定量与定性相结合的原则确定，包括“产出”、“效益”和“满意度”3个一级指标以及7个二级指标和10个三级指标（附件2：2021年度科研辅助人员及后勤保障项目支出预算绩效目标表）。</w:t>
      </w:r>
    </w:p>
    <w:p>
      <w:pPr>
        <w:pStyle w:val="4"/>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ascii="黑体" w:hAnsi="黑体" w:eastAsia="黑体"/>
          <w:b w:val="0"/>
        </w:rPr>
      </w:pPr>
      <w:bookmarkStart w:id="7" w:name="_Toc26429"/>
      <w:r>
        <w:rPr>
          <w:rFonts w:hint="eastAsia" w:ascii="黑体" w:hAnsi="黑体" w:eastAsia="黑体"/>
          <w:b w:val="0"/>
        </w:rPr>
        <w:t>二、</w:t>
      </w:r>
      <w:r>
        <w:rPr>
          <w:rFonts w:hint="eastAsia" w:ascii="黑体" w:hAnsi="黑体" w:eastAsia="黑体"/>
          <w:b w:val="0"/>
          <w:lang w:eastAsia="zh-CN"/>
        </w:rPr>
        <w:t>项目</w:t>
      </w:r>
      <w:r>
        <w:rPr>
          <w:rFonts w:hint="eastAsia" w:ascii="黑体" w:hAnsi="黑体" w:eastAsia="黑体"/>
          <w:b w:val="0"/>
        </w:rPr>
        <w:t>评价工作开展情况</w:t>
      </w:r>
      <w:bookmarkEnd w:id="7"/>
    </w:p>
    <w:p>
      <w:pPr>
        <w:pStyle w:val="5"/>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ascii="楷体_GB2312" w:hAnsi="楷体_GB2312" w:eastAsia="楷体_GB2312" w:cs="楷体_GB2312"/>
          <w:b w:val="0"/>
          <w:bCs w:val="0"/>
          <w:color w:val="000000"/>
        </w:rPr>
      </w:pPr>
      <w:bookmarkStart w:id="8" w:name="_Toc12725"/>
      <w:bookmarkStart w:id="9" w:name="_Toc2254"/>
      <w:r>
        <w:rPr>
          <w:rFonts w:hint="eastAsia" w:ascii="楷体_GB2312" w:hAnsi="楷体_GB2312" w:eastAsia="楷体_GB2312" w:cs="楷体_GB2312"/>
          <w:b w:val="0"/>
          <w:bCs w:val="0"/>
          <w:color w:val="000000"/>
        </w:rPr>
        <w:t>（一）评价依据</w:t>
      </w:r>
      <w:bookmarkEnd w:id="8"/>
    </w:p>
    <w:bookmarkEnd w:id="9"/>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bookmarkStart w:id="10" w:name="_Toc14110"/>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1.国家财政部《项目支出绩效评价管理办法》（财预〔2020〕10号）；</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2.自治区财政厅关于开展202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年度本级部门项目支出绩效评价的通知（宁财（绩）发[2021]116号]）；</w:t>
      </w:r>
    </w:p>
    <w:p>
      <w:pPr>
        <w:spacing w:line="579"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default" w:ascii="仿宋_GB2312" w:eastAsia="仿宋_GB2312" w:hAnsiTheme="minorEastAsia"/>
          <w:color w:val="000000" w:themeColor="text1"/>
          <w:sz w:val="32"/>
          <w:szCs w:val="32"/>
          <w:lang w:val="en" w:eastAsia="zh-CN"/>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w:t>
      </w:r>
      <w:r>
        <w:rPr>
          <w:rFonts w:hint="eastAsia" w:ascii="仿宋_GB2312" w:eastAsia="仿宋_GB2312" w:hAnsiTheme="minorEastAsia"/>
          <w:color w:val="000000" w:themeColor="text1"/>
          <w:sz w:val="32"/>
          <w:szCs w:val="32"/>
          <w:lang w:eastAsia="zh-CN"/>
          <w14:textFill>
            <w14:solidFill>
              <w14:schemeClr w14:val="tx1"/>
            </w14:solidFill>
          </w14:textFill>
        </w:rPr>
        <w:t>《自治区财政关于批复和公开</w:t>
      </w:r>
      <w:r>
        <w:rPr>
          <w:rFonts w:hint="eastAsia" w:ascii="仿宋_GB2312" w:eastAsia="仿宋_GB2312" w:hAnsiTheme="minorEastAsia"/>
          <w:color w:val="000000" w:themeColor="text1"/>
          <w:sz w:val="32"/>
          <w:szCs w:val="32"/>
          <w:lang w:val="en-US" w:eastAsia="zh-CN"/>
          <w14:textFill>
            <w14:solidFill>
              <w14:schemeClr w14:val="tx1"/>
            </w14:solidFill>
          </w14:textFill>
        </w:rPr>
        <w:t>2021年自治区本级部门项目支出预算绩效目标的通知</w:t>
      </w:r>
      <w:r>
        <w:rPr>
          <w:rFonts w:hint="eastAsia" w:ascii="仿宋_GB2312" w:eastAsia="仿宋_GB2312" w:hAnsi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olor w:val="000000" w:themeColor="text1"/>
          <w:sz w:val="32"/>
          <w:szCs w:val="32"/>
          <w14:textFill>
            <w14:solidFill>
              <w14:schemeClr w14:val="tx1"/>
            </w14:solidFill>
          </w14:textFill>
        </w:rPr>
        <w:t>（宁</w:t>
      </w:r>
      <w:r>
        <w:rPr>
          <w:rFonts w:hint="eastAsia" w:ascii="仿宋_GB2312" w:eastAsia="仿宋_GB2312" w:hAnsiTheme="minorEastAsia"/>
          <w:color w:val="000000" w:themeColor="text1"/>
          <w:sz w:val="32"/>
          <w:szCs w:val="32"/>
          <w:lang w:eastAsia="zh-CN"/>
          <w14:textFill>
            <w14:solidFill>
              <w14:schemeClr w14:val="tx1"/>
            </w14:solidFill>
          </w14:textFill>
        </w:rPr>
        <w:t>财（农）指标</w:t>
      </w:r>
      <w:r>
        <w:rPr>
          <w:rFonts w:hint="eastAsia" w:ascii="仿宋_GB2312" w:eastAsia="仿宋_GB2312" w:hAnsiTheme="minorEastAsia"/>
          <w:color w:val="000000" w:themeColor="text1"/>
          <w:sz w:val="32"/>
          <w:szCs w:val="32"/>
          <w14:textFill>
            <w14:solidFill>
              <w14:schemeClr w14:val="tx1"/>
            </w14:solidFill>
          </w14:textFill>
        </w:rPr>
        <w:t>[20</w:t>
      </w:r>
      <w:r>
        <w:rPr>
          <w:rFonts w:hint="eastAsia" w:ascii="仿宋_GB2312" w:eastAsia="仿宋_GB2312" w:hAnsi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olor w:val="000000" w:themeColor="text1"/>
          <w:sz w:val="32"/>
          <w:szCs w:val="32"/>
          <w14:textFill>
            <w14:solidFill>
              <w14:schemeClr w14:val="tx1"/>
            </w14:solidFill>
          </w14:textFill>
        </w:rPr>
        <w:t>]</w:t>
      </w:r>
      <w:r>
        <w:rPr>
          <w:rFonts w:hint="eastAsia" w:ascii="仿宋_GB2312" w:eastAsia="仿宋_GB2312" w:hAnsi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olor w:val="000000" w:themeColor="text1"/>
          <w:sz w:val="32"/>
          <w:szCs w:val="32"/>
          <w14:textFill>
            <w14:solidFill>
              <w14:schemeClr w14:val="tx1"/>
            </w14:solidFill>
          </w14:textFill>
        </w:rPr>
        <w:t>4号）</w:t>
      </w:r>
      <w:r>
        <w:rPr>
          <w:rFonts w:hint="eastAsia" w:ascii="仿宋_GB2312" w:hAnsi="宋体" w:eastAsia="仿宋_GB2312" w:cs="宋体"/>
          <w:color w:val="000000" w:themeColor="text1"/>
          <w:kern w:val="0"/>
          <w:sz w:val="32"/>
          <w:szCs w:val="32"/>
          <w14:textFill>
            <w14:solidFill>
              <w14:schemeClr w14:val="tx1"/>
            </w14:solidFill>
          </w14:textFill>
        </w:rPr>
        <w:t>；</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firstLine="64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《宁夏农林科学院科研辅助人员管理办法》（宁农科办[2020]30号）</w:t>
      </w:r>
      <w:r>
        <w:rPr>
          <w:rFonts w:hint="eastAsia" w:ascii="仿宋_GB2312" w:hAnsi="仿宋_GB2312" w:eastAsia="仿宋_GB2312" w:cs="仿宋_GB2312"/>
          <w:sz w:val="32"/>
          <w:szCs w:val="32"/>
        </w:rPr>
        <w:t>；</w:t>
      </w:r>
    </w:p>
    <w:p>
      <w:pPr>
        <w:spacing w:line="579"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.《宁夏农林科学院科研项目绩效评价办法》（试行）宁农科办发〔2018〕51号；</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rPr>
        <w:t>.项目承担单位提供的项目总结和信息调查表；</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7</w:t>
      </w:r>
      <w:r>
        <w:rPr>
          <w:rFonts w:hint="eastAsia" w:ascii="仿宋_GB2312" w:hAnsi="仿宋_GB2312" w:eastAsia="仿宋_GB2312" w:cs="仿宋_GB2312"/>
          <w:sz w:val="32"/>
          <w:szCs w:val="32"/>
        </w:rPr>
        <w:t>.通过现场核实、会议、座谈等收集的信息资料；</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rPr>
        <w:t>.其它相关信息资料。</w:t>
      </w:r>
    </w:p>
    <w:p>
      <w:pPr>
        <w:pStyle w:val="4"/>
        <w:spacing w:before="0" w:after="0" w:line="579" w:lineRule="exact"/>
        <w:ind w:firstLine="640" w:firstLineChars="200"/>
        <w:rPr>
          <w:rFonts w:hint="eastAsia" w:ascii="楷体_GB2312" w:hAnsi="楷体_GB2312" w:eastAsia="楷体_GB2312" w:cs="楷体_GB2312"/>
          <w:b w:val="0"/>
          <w:bCs w:val="0"/>
          <w:color w:val="000000"/>
          <w:lang w:eastAsia="zh-CN"/>
        </w:rPr>
      </w:pPr>
      <w:bookmarkStart w:id="11" w:name="_Toc7537"/>
      <w:r>
        <w:rPr>
          <w:rFonts w:hint="eastAsia" w:ascii="楷体_GB2312" w:hAnsi="楷体_GB2312" w:eastAsia="楷体_GB2312" w:cs="楷体_GB2312"/>
          <w:b w:val="0"/>
          <w:bCs w:val="0"/>
          <w:color w:val="000000"/>
        </w:rPr>
        <w:t>（二）评价指标体系</w:t>
      </w:r>
      <w:r>
        <w:rPr>
          <w:rFonts w:hint="eastAsia" w:ascii="楷体_GB2312" w:hAnsi="楷体_GB2312" w:eastAsia="楷体_GB2312" w:cs="楷体_GB2312"/>
          <w:b w:val="0"/>
          <w:bCs w:val="0"/>
          <w:color w:val="000000"/>
          <w:lang w:eastAsia="zh-CN"/>
        </w:rPr>
        <w:t>、</w:t>
      </w:r>
      <w:r>
        <w:rPr>
          <w:rFonts w:hint="eastAsia" w:ascii="楷体_GB2312" w:hAnsi="楷体_GB2312" w:eastAsia="楷体_GB2312" w:cs="楷体_GB2312"/>
          <w:b w:val="0"/>
          <w:bCs w:val="0"/>
          <w:color w:val="000000"/>
          <w:lang w:val="en-US" w:eastAsia="zh-CN"/>
        </w:rPr>
        <w:t>标准和</w:t>
      </w:r>
      <w:r>
        <w:rPr>
          <w:rFonts w:hint="eastAsia" w:ascii="楷体_GB2312" w:hAnsi="楷体_GB2312" w:eastAsia="楷体_GB2312" w:cs="楷体_GB2312"/>
          <w:b w:val="0"/>
          <w:bCs w:val="0"/>
          <w:color w:val="000000"/>
          <w:lang w:eastAsia="zh-CN"/>
        </w:rPr>
        <w:t>方法</w:t>
      </w:r>
    </w:p>
    <w:p>
      <w:pPr>
        <w:spacing w:line="579"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1.评价指标体系</w:t>
      </w:r>
    </w:p>
    <w:p>
      <w:pPr>
        <w:spacing w:line="579" w:lineRule="exact"/>
        <w:ind w:firstLine="640" w:firstLineChars="200"/>
        <w:rPr>
          <w:rFonts w:ascii="仿宋_GB2312" w:hAnsi="宋体" w:eastAsia="仿宋_GB2312" w:cs="宋体"/>
          <w:b/>
          <w:bCs/>
          <w:sz w:val="32"/>
          <w:szCs w:val="32"/>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科研辅助人员及后勤保障经费</w:t>
      </w:r>
      <w:r>
        <w:rPr>
          <w:rFonts w:hint="eastAsia" w:ascii="仿宋_GB2312" w:hAnsi="仿宋_GB2312" w:eastAsia="仿宋_GB2312" w:cs="仿宋_GB2312"/>
          <w:sz w:val="32"/>
          <w:szCs w:val="32"/>
        </w:rPr>
        <w:t>绩效评价指标根据国家财政部《项目支出绩效评价管理办法》（财预〔2020〕10 号）和</w:t>
      </w:r>
      <w:r>
        <w:rPr>
          <w:rFonts w:hint="eastAsia" w:ascii="仿宋_GB2312" w:hAnsi="仿宋_GB2312" w:eastAsia="仿宋_GB2312" w:cs="仿宋_GB2312"/>
          <w:sz w:val="32"/>
          <w:szCs w:val="32"/>
          <w:lang w:val="en-US" w:eastAsia="zh-CN"/>
        </w:rPr>
        <w:t>《宁夏农林科学院科研辅助人员管理办法》（宁农科办[2020]30号）</w:t>
      </w:r>
      <w:r>
        <w:rPr>
          <w:rFonts w:hint="eastAsia" w:ascii="仿宋_GB2312" w:hAnsi="仿宋_GB2312" w:eastAsia="仿宋_GB2312" w:cs="仿宋_GB2312"/>
          <w:sz w:val="32"/>
          <w:szCs w:val="32"/>
        </w:rPr>
        <w:t>的要求，结合项目实际情况，采取定量指标与定性指标相结合的原则制订。评价指标体系包括“决策”、“过程”、“产出”和“效益”4个一级指标，10个二级指标和20个三级指标（详见附件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年度科研辅助人员及后勤保障经费绩效评价指标体系</w:t>
      </w:r>
      <w:r>
        <w:rPr>
          <w:rFonts w:hint="eastAsia" w:ascii="仿宋_GB2312" w:hAnsi="仿宋_GB2312" w:eastAsia="仿宋_GB2312" w:cs="仿宋_GB2312"/>
          <w:sz w:val="32"/>
          <w:szCs w:val="32"/>
        </w:rPr>
        <w:t>）。</w:t>
      </w:r>
    </w:p>
    <w:p>
      <w:pPr>
        <w:numPr>
          <w:ilvl w:val="0"/>
          <w:numId w:val="0"/>
        </w:numPr>
        <w:spacing w:line="579" w:lineRule="exact"/>
        <w:ind w:firstLine="643" w:firstLineChars="200"/>
        <w:rPr>
          <w:rFonts w:hint="eastAsia"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lang w:val="en-US" w:eastAsia="zh-CN"/>
        </w:rPr>
        <w:t>2.</w:t>
      </w:r>
      <w:r>
        <w:rPr>
          <w:rFonts w:hint="eastAsia" w:ascii="仿宋_GB2312" w:hAnsi="仿宋" w:eastAsia="仿宋_GB2312" w:cs="宋体"/>
          <w:b/>
          <w:bCs/>
          <w:color w:val="000000"/>
          <w:kern w:val="0"/>
          <w:sz w:val="32"/>
          <w:szCs w:val="32"/>
        </w:rPr>
        <w:t>评价标准</w:t>
      </w:r>
    </w:p>
    <w:p>
      <w:pPr>
        <w:numPr>
          <w:ilvl w:val="0"/>
          <w:numId w:val="0"/>
        </w:numPr>
        <w:spacing w:line="579" w:lineRule="exact"/>
        <w:ind w:firstLine="640" w:firstLineChars="200"/>
        <w:rPr>
          <w:rFonts w:ascii="仿宋_GB2312" w:hAnsi="仿宋" w:eastAsia="仿宋_GB2312" w:cs="宋体"/>
          <w:b/>
          <w:bCs/>
          <w:color w:val="000000"/>
          <w:kern w:val="0"/>
          <w:sz w:val="32"/>
          <w:szCs w:val="32"/>
        </w:rPr>
      </w:pPr>
      <w:r>
        <w:rPr>
          <w:rFonts w:hint="eastAsia" w:ascii="仿宋_GB2312" w:hAnsi="仿宋" w:eastAsia="仿宋_GB2312" w:cs="宋体"/>
          <w:color w:val="000000"/>
          <w:kern w:val="0"/>
          <w:sz w:val="32"/>
          <w:szCs w:val="32"/>
        </w:rPr>
        <w:t>采取计划标准，即以项目支出</w:t>
      </w:r>
      <w:r>
        <w:rPr>
          <w:rFonts w:hint="eastAsia" w:ascii="仿宋_GB2312" w:hAnsi="宋体" w:eastAsia="仿宋_GB2312" w:cs="Arial"/>
          <w:bCs/>
          <w:color w:val="000000"/>
          <w:sz w:val="32"/>
          <w:szCs w:val="32"/>
        </w:rPr>
        <w:t>预算绩效目标及其指标为标准</w:t>
      </w:r>
      <w:r>
        <w:rPr>
          <w:rFonts w:hint="eastAsia" w:ascii="仿宋_GB2312" w:hAnsi="仿宋" w:eastAsia="仿宋_GB2312" w:cs="宋体"/>
          <w:color w:val="000000"/>
          <w:kern w:val="0"/>
          <w:sz w:val="32"/>
          <w:szCs w:val="32"/>
        </w:rPr>
        <w:t>进行评价。</w:t>
      </w:r>
    </w:p>
    <w:p>
      <w:pPr>
        <w:spacing w:line="579"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lang w:val="en-US" w:eastAsia="zh-CN"/>
        </w:rPr>
        <w:t>3</w:t>
      </w:r>
      <w:r>
        <w:rPr>
          <w:rFonts w:hint="eastAsia" w:ascii="仿宋_GB2312" w:hAnsi="宋体" w:eastAsia="仿宋_GB2312" w:cs="宋体"/>
          <w:b/>
          <w:bCs/>
          <w:sz w:val="32"/>
          <w:szCs w:val="32"/>
        </w:rPr>
        <w:t>.评价方法</w:t>
      </w:r>
    </w:p>
    <w:p>
      <w:pPr>
        <w:spacing w:line="579" w:lineRule="exact"/>
        <w:ind w:firstLine="640" w:firstLineChars="200"/>
        <w:rPr>
          <w:rFonts w:hint="eastAsia" w:ascii="仿宋_GB2312" w:hAnsi="仿宋" w:eastAsia="仿宋_GB2312" w:cs="宋体"/>
          <w:bCs/>
          <w:kern w:val="0"/>
          <w:sz w:val="32"/>
          <w:szCs w:val="32"/>
        </w:rPr>
      </w:pPr>
      <w:r>
        <w:rPr>
          <w:rFonts w:hint="eastAsia" w:ascii="仿宋_GB2312" w:hAnsi="仿宋" w:eastAsia="仿宋_GB2312" w:cs="宋体"/>
          <w:kern w:val="0"/>
          <w:sz w:val="32"/>
          <w:szCs w:val="32"/>
        </w:rPr>
        <w:t>依据</w:t>
      </w:r>
      <w:r>
        <w:rPr>
          <w:rFonts w:hint="eastAsia" w:ascii="仿宋_GB2312" w:hAnsi="宋体" w:eastAsia="仿宋_GB2312" w:cs="Arial"/>
          <w:bCs/>
          <w:color w:val="000000"/>
          <w:sz w:val="32"/>
          <w:szCs w:val="32"/>
        </w:rPr>
        <w:t>绩效目标及其指标、</w:t>
      </w:r>
      <w:r>
        <w:rPr>
          <w:rFonts w:hint="eastAsia" w:ascii="仿宋_GB2312" w:hAnsi="仿宋" w:eastAsia="仿宋_GB2312" w:cs="宋体"/>
          <w:kern w:val="0"/>
          <w:sz w:val="32"/>
          <w:szCs w:val="32"/>
        </w:rPr>
        <w:t>项目计划</w:t>
      </w:r>
      <w:r>
        <w:rPr>
          <w:rFonts w:hint="eastAsia" w:ascii="仿宋_GB2312" w:hAnsi="仿宋" w:eastAsia="仿宋_GB2312"/>
          <w:spacing w:val="-8"/>
          <w:sz w:val="32"/>
          <w:szCs w:val="32"/>
        </w:rPr>
        <w:t>任务书</w:t>
      </w:r>
      <w:r>
        <w:rPr>
          <w:rFonts w:hint="eastAsia" w:ascii="仿宋_GB2312" w:hAnsi="仿宋" w:eastAsia="仿宋_GB2312" w:cs="宋体"/>
          <w:kern w:val="0"/>
          <w:sz w:val="32"/>
          <w:szCs w:val="32"/>
        </w:rPr>
        <w:t>、</w:t>
      </w:r>
      <w:r>
        <w:rPr>
          <w:rFonts w:hint="eastAsia" w:ascii="仿宋_GB2312" w:hAnsi="仿宋" w:eastAsia="仿宋_GB2312"/>
          <w:spacing w:val="-8"/>
          <w:sz w:val="32"/>
          <w:szCs w:val="32"/>
        </w:rPr>
        <w:t>承担单位填报的绩效评价调查表、调研座谈获得的信息及其它相关资料，采取比较法、专家评估法，</w:t>
      </w:r>
      <w:r>
        <w:rPr>
          <w:rFonts w:hint="eastAsia" w:ascii="仿宋_GB2312" w:hAnsi="仿宋" w:eastAsia="仿宋_GB2312" w:cs="宋体"/>
          <w:kern w:val="0"/>
          <w:sz w:val="32"/>
          <w:szCs w:val="32"/>
        </w:rPr>
        <w:t>对项目决策、资金管理、实施过程和产出数量、质量、时效，以及经济效益、社会效益、生态效益、可持续影响、服务对象满意度等绩效目标和指标进行综合分析评价。对</w:t>
      </w:r>
      <w:r>
        <w:rPr>
          <w:rFonts w:hint="eastAsia" w:ascii="仿宋_GB2312" w:hAnsi="仿宋" w:eastAsia="仿宋_GB2312" w:cs="宋体"/>
          <w:bCs/>
          <w:kern w:val="0"/>
          <w:sz w:val="32"/>
          <w:szCs w:val="32"/>
        </w:rPr>
        <w:t>定量指标依据完成值与目标值对比结果打分，定性指标分值由行业专家评议评分意见确定。</w:t>
      </w:r>
    </w:p>
    <w:p>
      <w:pPr>
        <w:spacing w:line="579" w:lineRule="exact"/>
        <w:ind w:firstLine="640" w:firstLineChars="200"/>
      </w:pPr>
      <w:r>
        <w:rPr>
          <w:rFonts w:hint="eastAsia" w:ascii="仿宋_GB2312" w:eastAsia="仿宋_GB2312"/>
          <w:sz w:val="32"/>
          <w:szCs w:val="32"/>
        </w:rPr>
        <w:t>绩效评价结果采取评分和评级相结合的方式得出。</w:t>
      </w:r>
      <w:r>
        <w:rPr>
          <w:rFonts w:hint="eastAsia" w:ascii="仿宋_GB2312" w:eastAsia="仿宋_GB2312"/>
          <w:bCs/>
          <w:sz w:val="32"/>
          <w:szCs w:val="32"/>
        </w:rPr>
        <w:t>总分设置为100分，等级划分为四档：</w:t>
      </w:r>
      <w:r>
        <w:rPr>
          <w:rFonts w:hint="eastAsia" w:ascii="仿宋_GB2312" w:hAnsi="华文中宋" w:eastAsia="仿宋_GB2312"/>
          <w:sz w:val="32"/>
          <w:szCs w:val="32"/>
        </w:rPr>
        <w:t>90（含）</w:t>
      </w:r>
      <w:r>
        <w:rPr>
          <w:rFonts w:hint="eastAsia" w:ascii="仿宋_GB2312"/>
          <w:sz w:val="32"/>
          <w:szCs w:val="32"/>
        </w:rPr>
        <w:t>～</w:t>
      </w:r>
      <w:r>
        <w:rPr>
          <w:rFonts w:hint="eastAsia" w:ascii="仿宋_GB2312" w:hAnsi="华文中宋" w:eastAsia="仿宋_GB2312"/>
          <w:sz w:val="32"/>
          <w:szCs w:val="32"/>
        </w:rPr>
        <w:t>100分为“优”、80（含）</w:t>
      </w:r>
      <w:r>
        <w:rPr>
          <w:rFonts w:hint="eastAsia" w:ascii="仿宋_GB2312"/>
          <w:sz w:val="32"/>
          <w:szCs w:val="32"/>
        </w:rPr>
        <w:t>～</w:t>
      </w:r>
      <w:r>
        <w:rPr>
          <w:rFonts w:hint="eastAsia" w:ascii="仿宋_GB2312" w:hAnsi="华文中宋" w:eastAsia="仿宋_GB2312"/>
          <w:sz w:val="32"/>
          <w:szCs w:val="32"/>
        </w:rPr>
        <w:t>90分为“良”、60（含）</w:t>
      </w:r>
      <w:r>
        <w:rPr>
          <w:rFonts w:hint="eastAsia" w:ascii="仿宋_GB2312"/>
          <w:sz w:val="32"/>
          <w:szCs w:val="32"/>
        </w:rPr>
        <w:t>～</w:t>
      </w:r>
      <w:r>
        <w:rPr>
          <w:rFonts w:hint="eastAsia" w:ascii="仿宋_GB2312" w:hAnsi="华文中宋" w:eastAsia="仿宋_GB2312"/>
          <w:sz w:val="32"/>
          <w:szCs w:val="32"/>
        </w:rPr>
        <w:t>80分为“中”、60分以下为“差”。</w:t>
      </w:r>
    </w:p>
    <w:p>
      <w:pPr>
        <w:pStyle w:val="4"/>
        <w:spacing w:before="0" w:after="0" w:line="579" w:lineRule="exact"/>
        <w:ind w:firstLine="640" w:firstLineChars="200"/>
        <w:rPr>
          <w:rFonts w:ascii="楷体_GB2312" w:hAnsi="楷体_GB2312" w:eastAsia="楷体_GB2312" w:cs="楷体_GB2312"/>
          <w:b w:val="0"/>
          <w:bCs w:val="0"/>
          <w:color w:val="000000"/>
        </w:rPr>
      </w:pP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eastAsia="zh-CN"/>
        </w:rPr>
        <w:t>三</w:t>
      </w:r>
      <w:r>
        <w:rPr>
          <w:rFonts w:hint="eastAsia" w:ascii="楷体_GB2312" w:hAnsi="楷体_GB2312" w:eastAsia="楷体_GB2312" w:cs="楷体_GB2312"/>
          <w:b w:val="0"/>
          <w:bCs w:val="0"/>
          <w:color w:val="000000"/>
        </w:rPr>
        <w:t>）评价工作过程</w:t>
      </w:r>
    </w:p>
    <w:p>
      <w:pPr>
        <w:spacing w:line="579" w:lineRule="exact"/>
        <w:ind w:firstLine="643"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1.组织准备</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2022年3月,成立绩效评价工作组（名单见附件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开展案卷研究，收集各类信息评价材料、进行资料和数据的归类、整理和分析，与委托方沟通和交流，深入理解委托方的评价目的和要求，设计了绩效评价指标体系，编制了绩效评价调查表，制订了绩效评价工作实施方案，并征询委托方意见予以确认。</w:t>
      </w:r>
    </w:p>
    <w:p>
      <w:pPr>
        <w:spacing w:line="579" w:lineRule="exact"/>
        <w:ind w:firstLine="643" w:firstLineChars="200"/>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2.分析调研</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月至5月上旬,进行材料的汇总和审核，统计分析各项数据和评价资料，初步掌握各项目的实施进展、资金使用、产出和效益等情况，找出问题、疑点和缺漏。在此基础上进行调研，分别与农科院及11个项目实施单位的相关领导及项目主持人与技术骨干进行了座谈，了解项目实施方的观点，核实相关证据和资料，现场解决发现的问题，修正、补充、完善和确认评价证据。</w:t>
      </w:r>
    </w:p>
    <w:p>
      <w:pPr>
        <w:spacing w:line="579"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3.评分评价</w:t>
      </w:r>
    </w:p>
    <w:p>
      <w:pPr>
        <w:spacing w:line="579"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5月中旬，依据确认的评价信息资料，按照</w:t>
      </w:r>
      <w:r>
        <w:rPr>
          <w:rFonts w:hint="eastAsia" w:ascii="仿宋_GB2312" w:hAnsi="宋体" w:eastAsia="仿宋_GB2312" w:cs="宋体"/>
          <w:color w:val="000000"/>
          <w:kern w:val="0"/>
          <w:sz w:val="32"/>
          <w:szCs w:val="32"/>
        </w:rPr>
        <w:t>评分标准和打分规则对</w:t>
      </w:r>
      <w:r>
        <w:rPr>
          <w:rFonts w:hint="eastAsia" w:ascii="仿宋_GB2312" w:hAnsi="仿宋_GB2312" w:eastAsia="仿宋_GB2312" w:cs="仿宋_GB2312"/>
          <w:sz w:val="32"/>
          <w:szCs w:val="32"/>
        </w:rPr>
        <w:t>各个指标进行初步评分，提出初步评价意见。在此基础上，聘请行业专家</w:t>
      </w:r>
      <w:r>
        <w:rPr>
          <w:rFonts w:hint="eastAsia" w:ascii="仿宋_GB2312" w:hAnsi="宋体" w:eastAsia="仿宋_GB2312" w:cs="宋体"/>
          <w:kern w:val="0"/>
          <w:sz w:val="32"/>
          <w:szCs w:val="32"/>
        </w:rPr>
        <w:t>（名单见附件</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rPr>
        <w:t>对初步评价意见和评分进行审核、评议、</w:t>
      </w:r>
      <w:r>
        <w:rPr>
          <w:rFonts w:hint="eastAsia" w:ascii="仿宋_GB2312" w:hAnsi="宋体" w:eastAsia="仿宋_GB2312" w:cs="宋体"/>
          <w:color w:val="000000"/>
          <w:kern w:val="0"/>
          <w:sz w:val="32"/>
          <w:szCs w:val="32"/>
        </w:rPr>
        <w:t>打分，最终形成评价结果。</w:t>
      </w:r>
    </w:p>
    <w:p>
      <w:pPr>
        <w:spacing w:line="579"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4.提交报告</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下旬，依据评价证据、评价结果和专家评价意见，撰写绩效评价报告初稿。聘请评审专家和项目实施单位人员（名单见附件6）对报告初稿进行评审，根据评审意见和有关各方反馈意见修改后正式提交，完成绩效评价工作。</w:t>
      </w:r>
    </w:p>
    <w:bookmarkEnd w:id="10"/>
    <w:bookmarkEnd w:id="11"/>
    <w:p>
      <w:pPr>
        <w:pStyle w:val="5"/>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rPr>
          <w:rFonts w:hint="eastAsia" w:ascii="黑体" w:hAnsi="黑体" w:eastAsia="黑体"/>
          <w:b w:val="0"/>
        </w:rPr>
      </w:pPr>
      <w:bookmarkStart w:id="12" w:name="_Toc21473"/>
      <w:r>
        <w:rPr>
          <w:rFonts w:hint="eastAsia" w:ascii="黑体" w:hAnsi="黑体" w:eastAsia="黑体"/>
          <w:b w:val="0"/>
          <w:lang w:eastAsia="zh-CN"/>
        </w:rPr>
        <w:t>三、</w:t>
      </w:r>
      <w:r>
        <w:rPr>
          <w:rFonts w:hint="eastAsia" w:ascii="黑体" w:hAnsi="黑体" w:eastAsia="黑体"/>
          <w:b w:val="0"/>
        </w:rPr>
        <w:t>项目总体评价</w:t>
      </w:r>
      <w:bookmarkEnd w:id="12"/>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科研辅助人员及后勤保障</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管理制度健全、立项依据充分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程序规范。绩效目标和指标设置</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指标明确。</w:t>
      </w:r>
      <w:r>
        <w:rPr>
          <w:rFonts w:hint="eastAsia" w:ascii="仿宋_GB2312" w:hAnsi="仿宋_GB2312" w:eastAsia="仿宋_GB2312" w:cs="仿宋_GB2312"/>
          <w:sz w:val="32"/>
          <w:szCs w:val="32"/>
          <w:lang w:eastAsia="zh-CN"/>
        </w:rPr>
        <w:t>组织管理实现了立项有评审、</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终有</w:t>
      </w:r>
      <w:r>
        <w:rPr>
          <w:rFonts w:hint="eastAsia" w:ascii="仿宋_GB2312" w:hAnsi="仿宋_GB2312" w:eastAsia="仿宋_GB2312" w:cs="仿宋_GB2312"/>
          <w:sz w:val="32"/>
          <w:szCs w:val="32"/>
        </w:rPr>
        <w:t>考评。项目资金按计划到位，资金使用有完整的审批程序，管理规范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基本按照</w:t>
      </w:r>
      <w:r>
        <w:rPr>
          <w:rFonts w:hint="eastAsia" w:ascii="仿宋_GB2312" w:hAnsi="仿宋_GB2312" w:eastAsia="仿宋_GB2312" w:cs="仿宋_GB2312"/>
          <w:sz w:val="32"/>
          <w:szCs w:val="32"/>
        </w:rPr>
        <w:t>预算执行</w:t>
      </w:r>
      <w:r>
        <w:rPr>
          <w:rFonts w:hint="eastAsia" w:ascii="仿宋_GB2312" w:hAnsi="仿宋_GB2312" w:eastAsia="仿宋_GB2312" w:cs="仿宋_GB2312"/>
          <w:sz w:val="32"/>
          <w:szCs w:val="32"/>
          <w:lang w:eastAsia="zh-CN"/>
        </w:rPr>
        <w:t>，账面</w:t>
      </w:r>
      <w:r>
        <w:rPr>
          <w:rFonts w:hint="eastAsia" w:ascii="仿宋_GB2312" w:hAnsi="仿宋_GB2312" w:eastAsia="仿宋_GB2312" w:cs="仿宋_GB2312"/>
          <w:sz w:val="32"/>
          <w:szCs w:val="32"/>
        </w:rPr>
        <w:t>支出率为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%。项目年度总体任务目标全部实现，绩效指标</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该经费解决了农科院后勤、科研、财务、行政管理人员不足的问题，为提高各单位科研工作效率、保障后勤工作顺利进行、固原分院科研人员正常办公起到了重要的作用，保障了农科院科研工作的顺利开展。</w:t>
      </w:r>
    </w:p>
    <w:p>
      <w:pPr>
        <w:spacing w:line="579" w:lineRule="exact"/>
        <w:ind w:firstLine="640" w:firstLineChars="200"/>
        <w:rPr>
          <w:rFonts w:hint="eastAsia" w:ascii="仿宋_GB2312" w:hAnsi="宋体" w:eastAsia="仿宋_GB2312" w:cs="Arial"/>
          <w:b w:val="0"/>
          <w:bCs w:val="0"/>
          <w:color w:val="000000" w:themeColor="text1"/>
          <w:sz w:val="32"/>
          <w:szCs w:val="32"/>
          <w14:textFill>
            <w14:solidFill>
              <w14:schemeClr w14:val="tx1"/>
            </w14:solidFill>
          </w14:textFill>
        </w:rPr>
      </w:pPr>
      <w:r>
        <w:rPr>
          <w:rFonts w:hint="eastAsia" w:ascii="仿宋_GB2312" w:hAnsi="宋体" w:eastAsia="仿宋_GB2312"/>
          <w:b w:val="0"/>
          <w:bCs w:val="0"/>
          <w:color w:val="000000" w:themeColor="text1"/>
          <w:sz w:val="32"/>
          <w:szCs w:val="32"/>
          <w14:textFill>
            <w14:solidFill>
              <w14:schemeClr w14:val="tx1"/>
            </w14:solidFill>
          </w14:textFill>
        </w:rPr>
        <w:t>该专项的评价综合得分9</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5.23</w:t>
      </w:r>
      <w:r>
        <w:rPr>
          <w:rFonts w:hint="eastAsia" w:ascii="仿宋_GB2312" w:hAnsi="宋体" w:eastAsia="仿宋_GB2312"/>
          <w:b w:val="0"/>
          <w:bCs w:val="0"/>
          <w:color w:val="000000" w:themeColor="text1"/>
          <w:sz w:val="32"/>
          <w:szCs w:val="32"/>
          <w14:textFill>
            <w14:solidFill>
              <w14:schemeClr w14:val="tx1"/>
            </w14:solidFill>
          </w14:textFill>
        </w:rPr>
        <w:t>分，绩效评价等级为“优”</w:t>
      </w:r>
      <w:r>
        <w:rPr>
          <w:rFonts w:hint="eastAsia" w:ascii="仿宋_GB2312" w:hAnsi="宋体" w:eastAsia="仿宋_GB2312"/>
          <w:b w:val="0"/>
          <w:bCs w:val="0"/>
          <w:color w:val="000000" w:themeColor="text1"/>
          <w:sz w:val="32"/>
          <w:szCs w:val="32"/>
          <w:lang w:eastAsia="zh-CN"/>
          <w14:textFill>
            <w14:solidFill>
              <w14:schemeClr w14:val="tx1"/>
            </w14:solidFill>
          </w14:textFill>
        </w:rPr>
        <w:t>，</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决策、过程、产出和效益四个一级指标评价得分见表1，各指标得分</w:t>
      </w:r>
      <w:r>
        <w:rPr>
          <w:rFonts w:hint="eastAsia" w:ascii="仿宋_GB2312" w:hAnsi="宋体" w:eastAsia="仿宋_GB2312" w:cs="Arial"/>
          <w:b w:val="0"/>
          <w:bCs w:val="0"/>
          <w:color w:val="000000" w:themeColor="text1"/>
          <w:sz w:val="32"/>
          <w:szCs w:val="32"/>
          <w14:textFill>
            <w14:solidFill>
              <w14:schemeClr w14:val="tx1"/>
            </w14:solidFill>
          </w14:textFill>
        </w:rPr>
        <w:t>详见附件7：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年度科研辅助人员及后勤保障经费绩效评价打分表</w:t>
      </w:r>
      <w:r>
        <w:rPr>
          <w:rFonts w:hint="eastAsia" w:ascii="仿宋_GB2312" w:hAnsi="宋体" w:eastAsia="仿宋_GB2312" w:cs="Arial"/>
          <w:b w:val="0"/>
          <w:bCs w:val="0"/>
          <w:color w:val="000000" w:themeColor="text1"/>
          <w:sz w:val="32"/>
          <w:szCs w:val="32"/>
          <w14:textFill>
            <w14:solidFill>
              <w14:schemeClr w14:val="tx1"/>
            </w14:solidFill>
          </w14:textFill>
        </w:rPr>
        <w:t>。</w:t>
      </w:r>
    </w:p>
    <w:p>
      <w:pPr>
        <w:pStyle w:val="2"/>
        <w:ind w:left="320" w:hanging="320" w:hangingChars="100"/>
        <w:rPr>
          <w:rFonts w:hint="default" w:eastAsia="仿宋_GB2312"/>
          <w:color w:val="000000" w:themeColor="text1"/>
          <w:lang w:val="en-US" w:eastAsia="zh-CN"/>
          <w14:textFill>
            <w14:solidFill>
              <w14:schemeClr w14:val="tx1"/>
            </w14:solidFill>
          </w14:textFill>
        </w:rPr>
      </w:pPr>
      <w:r>
        <w:rPr>
          <w:rFonts w:hint="eastAsia" w:ascii="仿宋_GB2312" w:hAnsi="宋体" w:eastAsia="仿宋_GB2312" w:cs="Arial"/>
          <w:color w:val="000000" w:themeColor="text1"/>
          <w:sz w:val="32"/>
          <w:szCs w:val="32"/>
          <w:lang w:val="en-US" w:eastAsia="zh-CN"/>
          <w14:textFill>
            <w14:solidFill>
              <w14:schemeClr w14:val="tx1"/>
            </w14:solidFill>
          </w14:textFill>
        </w:rPr>
        <w:t xml:space="preserve">  表1  </w:t>
      </w:r>
      <w:r>
        <w:rPr>
          <w:rFonts w:hint="eastAsia" w:ascii="仿宋_GB2312" w:hAnsi="宋体" w:eastAsia="仿宋_GB2312" w:cs="Arial"/>
          <w:color w:val="000000" w:themeColor="text1"/>
          <w:sz w:val="32"/>
          <w:szCs w:val="32"/>
          <w14:textFill>
            <w14:solidFill>
              <w14:schemeClr w14:val="tx1"/>
            </w14:solidFill>
          </w14:textFill>
        </w:rPr>
        <w:t>2021年度科技创新引导专项</w:t>
      </w:r>
      <w:r>
        <w:rPr>
          <w:rFonts w:hint="eastAsia" w:ascii="仿宋_GB2312" w:hAnsi="宋体" w:eastAsia="仿宋_GB2312" w:cs="Arial"/>
          <w:color w:val="000000" w:themeColor="text1"/>
          <w:sz w:val="32"/>
          <w:szCs w:val="32"/>
          <w:lang w:val="en-US" w:eastAsia="zh-CN"/>
          <w14:textFill>
            <w14:solidFill>
              <w14:schemeClr w14:val="tx1"/>
            </w14:solidFill>
          </w14:textFill>
        </w:rPr>
        <w:t>一级指标评价得分表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b/>
                <w:color w:val="000000" w:themeColor="text1"/>
                <w:sz w:val="28"/>
                <w:szCs w:val="28"/>
                <w:lang w:val="en-US" w:eastAsia="zh-CN"/>
                <w14:textFill>
                  <w14:solidFill>
                    <w14:schemeClr w14:val="tx1"/>
                  </w14:solidFill>
                </w14:textFill>
              </w:rPr>
            </w:pPr>
            <w:r>
              <w:rPr>
                <w:rFonts w:hint="eastAsia" w:ascii="仿宋_GB2312" w:hAnsi="宋体" w:eastAsia="仿宋_GB2312" w:cs="Arial"/>
                <w:b/>
                <w:color w:val="000000" w:themeColor="text1"/>
                <w:sz w:val="28"/>
                <w:szCs w:val="28"/>
                <w:lang w:eastAsia="zh-CN"/>
                <w14:textFill>
                  <w14:solidFill>
                    <w14:schemeClr w14:val="tx1"/>
                  </w14:solidFill>
                </w14:textFill>
              </w:rPr>
              <w:t>一级指标</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b/>
                <w:color w:val="000000" w:themeColor="text1"/>
                <w:sz w:val="28"/>
                <w:szCs w:val="28"/>
                <w:lang w:eastAsia="zh-CN"/>
                <w14:textFill>
                  <w14:solidFill>
                    <w14:schemeClr w14:val="tx1"/>
                  </w14:solidFill>
                </w14:textFill>
              </w:rPr>
            </w:pPr>
            <w:r>
              <w:rPr>
                <w:rFonts w:hint="eastAsia" w:ascii="仿宋_GB2312" w:hAnsi="宋体" w:eastAsia="仿宋_GB2312" w:cs="Arial"/>
                <w:b/>
                <w:color w:val="000000" w:themeColor="text1"/>
                <w:sz w:val="28"/>
                <w:szCs w:val="28"/>
                <w:lang w:val="en-US" w:eastAsia="zh-CN"/>
                <w14:textFill>
                  <w14:solidFill>
                    <w14:schemeClr w14:val="tx1"/>
                  </w14:solidFill>
                </w14:textFill>
              </w:rPr>
              <w:t>评价</w:t>
            </w:r>
            <w:r>
              <w:rPr>
                <w:rFonts w:hint="eastAsia" w:ascii="仿宋_GB2312" w:hAnsi="宋体" w:eastAsia="仿宋_GB2312" w:cs="Arial"/>
                <w:b/>
                <w:color w:val="000000" w:themeColor="text1"/>
                <w:sz w:val="28"/>
                <w:szCs w:val="28"/>
                <w:lang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color w:val="000000" w:themeColor="text1"/>
                <w:sz w:val="28"/>
                <w:szCs w:val="28"/>
                <w:lang w:eastAsia="zh-CN"/>
                <w14:textFill>
                  <w14:solidFill>
                    <w14:schemeClr w14:val="tx1"/>
                  </w14:solidFill>
                </w14:textFill>
              </w:rPr>
            </w:pPr>
            <w:r>
              <w:rPr>
                <w:rFonts w:hint="eastAsia" w:ascii="仿宋_GB2312" w:hAnsi="宋体" w:eastAsia="仿宋_GB2312" w:cs="Arial"/>
                <w:color w:val="000000" w:themeColor="text1"/>
                <w:sz w:val="28"/>
                <w:szCs w:val="28"/>
                <w:lang w:eastAsia="zh-CN"/>
                <w14:textFill>
                  <w14:solidFill>
                    <w14:schemeClr w14:val="tx1"/>
                  </w14:solidFill>
                </w14:textFill>
              </w:rPr>
              <w:t>决</w:t>
            </w:r>
            <w:r>
              <w:rPr>
                <w:rFonts w:hint="eastAsia" w:ascii="仿宋_GB2312" w:hAnsi="宋体" w:eastAsia="仿宋_GB2312" w:cs="Arial"/>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Arial"/>
                <w:color w:val="000000" w:themeColor="text1"/>
                <w:sz w:val="28"/>
                <w:szCs w:val="28"/>
                <w:lang w:eastAsia="zh-CN"/>
                <w14:textFill>
                  <w14:solidFill>
                    <w14:schemeClr w14:val="tx1"/>
                  </w14:solidFill>
                </w14:textFill>
              </w:rPr>
              <w:t>策</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color w:val="000000" w:themeColor="text1"/>
                <w:sz w:val="28"/>
                <w:szCs w:val="28"/>
                <w:lang w:val="en-US" w:eastAsia="zh-CN"/>
                <w14:textFill>
                  <w14:solidFill>
                    <w14:schemeClr w14:val="tx1"/>
                  </w14:solidFill>
                </w14:textFill>
              </w:rPr>
            </w:pPr>
            <w:r>
              <w:rPr>
                <w:rFonts w:hint="eastAsia" w:ascii="仿宋_GB2312" w:hAnsi="宋体" w:eastAsia="仿宋_GB2312" w:cs="Arial"/>
                <w:color w:val="000000" w:themeColor="text1"/>
                <w:sz w:val="28"/>
                <w:szCs w:val="28"/>
                <w:lang w:val="en-US" w:eastAsia="zh-CN"/>
                <w14:textFill>
                  <w14:solidFill>
                    <w14:schemeClr w14:val="tx1"/>
                  </w14:solidFill>
                </w14:textFill>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color w:val="000000" w:themeColor="text1"/>
                <w:sz w:val="28"/>
                <w:szCs w:val="28"/>
                <w:lang w:eastAsia="zh-CN"/>
                <w14:textFill>
                  <w14:solidFill>
                    <w14:schemeClr w14:val="tx1"/>
                  </w14:solidFill>
                </w14:textFill>
              </w:rPr>
            </w:pPr>
            <w:r>
              <w:rPr>
                <w:rFonts w:hint="eastAsia" w:ascii="仿宋_GB2312" w:hAnsi="宋体" w:eastAsia="仿宋_GB2312" w:cs="Arial"/>
                <w:color w:val="000000" w:themeColor="text1"/>
                <w:sz w:val="28"/>
                <w:szCs w:val="28"/>
                <w:lang w:eastAsia="zh-CN"/>
                <w14:textFill>
                  <w14:solidFill>
                    <w14:schemeClr w14:val="tx1"/>
                  </w14:solidFill>
                </w14:textFill>
              </w:rPr>
              <w:t>过</w:t>
            </w:r>
            <w:r>
              <w:rPr>
                <w:rFonts w:hint="eastAsia" w:ascii="仿宋_GB2312" w:hAnsi="宋体" w:eastAsia="仿宋_GB2312" w:cs="Arial"/>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Arial"/>
                <w:color w:val="000000" w:themeColor="text1"/>
                <w:sz w:val="28"/>
                <w:szCs w:val="28"/>
                <w:lang w:eastAsia="zh-CN"/>
                <w14:textFill>
                  <w14:solidFill>
                    <w14:schemeClr w14:val="tx1"/>
                  </w14:solidFill>
                </w14:textFill>
              </w:rPr>
              <w:t>程</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color w:val="000000" w:themeColor="text1"/>
                <w:sz w:val="28"/>
                <w:szCs w:val="28"/>
                <w:lang w:val="en-US" w:eastAsia="zh-CN"/>
                <w14:textFill>
                  <w14:solidFill>
                    <w14:schemeClr w14:val="tx1"/>
                  </w14:solidFill>
                </w14:textFill>
              </w:rPr>
            </w:pPr>
            <w:r>
              <w:rPr>
                <w:rFonts w:hint="eastAsia" w:ascii="仿宋_GB2312" w:hAnsi="宋体" w:eastAsia="仿宋_GB2312" w:cs="Arial"/>
                <w:color w:val="000000" w:themeColor="text1"/>
                <w:sz w:val="28"/>
                <w:szCs w:val="28"/>
                <w:lang w:val="en-US" w:eastAsia="zh-CN"/>
                <w14:textFill>
                  <w14:solidFill>
                    <w14:schemeClr w14:val="tx1"/>
                  </w14:solidFill>
                </w14:textFill>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color w:val="000000" w:themeColor="text1"/>
                <w:sz w:val="28"/>
                <w:szCs w:val="28"/>
                <w:lang w:eastAsia="zh-CN"/>
                <w14:textFill>
                  <w14:solidFill>
                    <w14:schemeClr w14:val="tx1"/>
                  </w14:solidFill>
                </w14:textFill>
              </w:rPr>
            </w:pPr>
            <w:r>
              <w:rPr>
                <w:rFonts w:hint="eastAsia" w:ascii="仿宋_GB2312" w:hAnsi="宋体" w:eastAsia="仿宋_GB2312" w:cs="Arial"/>
                <w:color w:val="000000" w:themeColor="text1"/>
                <w:sz w:val="28"/>
                <w:szCs w:val="28"/>
                <w:lang w:eastAsia="zh-CN"/>
                <w14:textFill>
                  <w14:solidFill>
                    <w14:schemeClr w14:val="tx1"/>
                  </w14:solidFill>
                </w14:textFill>
              </w:rPr>
              <w:t>产</w:t>
            </w:r>
            <w:r>
              <w:rPr>
                <w:rFonts w:hint="eastAsia" w:ascii="仿宋_GB2312" w:hAnsi="宋体" w:eastAsia="仿宋_GB2312" w:cs="Arial"/>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Arial"/>
                <w:color w:val="000000" w:themeColor="text1"/>
                <w:sz w:val="28"/>
                <w:szCs w:val="28"/>
                <w:lang w:eastAsia="zh-CN"/>
                <w14:textFill>
                  <w14:solidFill>
                    <w14:schemeClr w14:val="tx1"/>
                  </w14:solidFill>
                </w14:textFill>
              </w:rPr>
              <w:t>出</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color w:val="000000" w:themeColor="text1"/>
                <w:sz w:val="28"/>
                <w:szCs w:val="28"/>
                <w:lang w:val="en-US" w:eastAsia="zh-CN"/>
                <w14:textFill>
                  <w14:solidFill>
                    <w14:schemeClr w14:val="tx1"/>
                  </w14:solidFill>
                </w14:textFill>
              </w:rPr>
            </w:pPr>
            <w:r>
              <w:rPr>
                <w:rFonts w:hint="eastAsia" w:ascii="仿宋_GB2312" w:hAnsi="宋体" w:eastAsia="仿宋_GB2312" w:cs="Arial"/>
                <w:color w:val="000000" w:themeColor="text1"/>
                <w:sz w:val="28"/>
                <w:szCs w:val="28"/>
                <w:lang w:val="en-US" w:eastAsia="zh-CN"/>
                <w14:textFill>
                  <w14:solidFill>
                    <w14:schemeClr w14:val="tx1"/>
                  </w14:solidFill>
                </w14:textFill>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color w:val="000000" w:themeColor="text1"/>
                <w:sz w:val="28"/>
                <w:szCs w:val="28"/>
                <w:lang w:eastAsia="zh-CN"/>
                <w14:textFill>
                  <w14:solidFill>
                    <w14:schemeClr w14:val="tx1"/>
                  </w14:solidFill>
                </w14:textFill>
              </w:rPr>
            </w:pPr>
            <w:r>
              <w:rPr>
                <w:rFonts w:hint="eastAsia" w:ascii="仿宋_GB2312" w:hAnsi="宋体" w:eastAsia="仿宋_GB2312" w:cs="Arial"/>
                <w:color w:val="000000" w:themeColor="text1"/>
                <w:sz w:val="28"/>
                <w:szCs w:val="28"/>
                <w:lang w:eastAsia="zh-CN"/>
                <w14:textFill>
                  <w14:solidFill>
                    <w14:schemeClr w14:val="tx1"/>
                  </w14:solidFill>
                </w14:textFill>
              </w:rPr>
              <w:t>效</w:t>
            </w:r>
            <w:r>
              <w:rPr>
                <w:rFonts w:hint="eastAsia" w:ascii="仿宋_GB2312" w:hAnsi="宋体" w:eastAsia="仿宋_GB2312" w:cs="Arial"/>
                <w:color w:val="000000" w:themeColor="text1"/>
                <w:sz w:val="28"/>
                <w:szCs w:val="28"/>
                <w:lang w:val="en-US" w:eastAsia="zh-CN"/>
                <w14:textFill>
                  <w14:solidFill>
                    <w14:schemeClr w14:val="tx1"/>
                  </w14:solidFill>
                </w14:textFill>
              </w:rPr>
              <w:t xml:space="preserve">  </w:t>
            </w:r>
            <w:r>
              <w:rPr>
                <w:rFonts w:hint="eastAsia" w:ascii="仿宋_GB2312" w:hAnsi="宋体" w:eastAsia="仿宋_GB2312" w:cs="Arial"/>
                <w:color w:val="000000" w:themeColor="text1"/>
                <w:sz w:val="28"/>
                <w:szCs w:val="28"/>
                <w:lang w:eastAsia="zh-CN"/>
                <w14:textFill>
                  <w14:solidFill>
                    <w14:schemeClr w14:val="tx1"/>
                  </w14:solidFill>
                </w14:textFill>
              </w:rPr>
              <w:t>益</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color w:val="000000" w:themeColor="text1"/>
                <w:sz w:val="28"/>
                <w:szCs w:val="28"/>
                <w:lang w:val="en-US" w:eastAsia="zh-CN"/>
                <w14:textFill>
                  <w14:solidFill>
                    <w14:schemeClr w14:val="tx1"/>
                  </w14:solidFill>
                </w14:textFill>
              </w:rPr>
            </w:pPr>
            <w:r>
              <w:rPr>
                <w:rFonts w:hint="eastAsia" w:ascii="仿宋_GB2312" w:hAnsi="宋体" w:eastAsia="仿宋_GB2312" w:cs="Arial"/>
                <w:color w:val="000000" w:themeColor="text1"/>
                <w:sz w:val="28"/>
                <w:szCs w:val="28"/>
                <w:lang w:val="en-US" w:eastAsia="zh-CN"/>
                <w14:textFill>
                  <w14:solidFill>
                    <w14:schemeClr w14:val="tx1"/>
                  </w14:solidFill>
                </w14:textFill>
              </w:rPr>
              <w:t>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261"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s="Arial"/>
                <w:color w:val="000000" w:themeColor="text1"/>
                <w:sz w:val="28"/>
                <w:szCs w:val="28"/>
                <w:lang w:eastAsia="zh-CN"/>
                <w14:textFill>
                  <w14:solidFill>
                    <w14:schemeClr w14:val="tx1"/>
                  </w14:solidFill>
                </w14:textFill>
              </w:rPr>
            </w:pPr>
            <w:r>
              <w:rPr>
                <w:rFonts w:hint="eastAsia" w:ascii="仿宋_GB2312" w:hAnsi="宋体" w:eastAsia="仿宋_GB2312" w:cs="Arial"/>
                <w:color w:val="000000" w:themeColor="text1"/>
                <w:sz w:val="28"/>
                <w:szCs w:val="28"/>
                <w:lang w:eastAsia="zh-CN"/>
                <w14:textFill>
                  <w14:solidFill>
                    <w14:schemeClr w14:val="tx1"/>
                  </w14:solidFill>
                </w14:textFill>
              </w:rPr>
              <w:t>合</w:t>
            </w:r>
            <w:r>
              <w:rPr>
                <w:rFonts w:hint="default" w:ascii="仿宋_GB2312" w:hAnsi="宋体" w:eastAsia="仿宋_GB2312" w:cs="Arial"/>
                <w:color w:val="000000" w:themeColor="text1"/>
                <w:sz w:val="28"/>
                <w:szCs w:val="28"/>
                <w:lang w:val="en" w:eastAsia="zh-CN"/>
                <w14:textFill>
                  <w14:solidFill>
                    <w14:schemeClr w14:val="tx1"/>
                  </w14:solidFill>
                </w14:textFill>
              </w:rPr>
              <w:t xml:space="preserve">  </w:t>
            </w:r>
            <w:r>
              <w:rPr>
                <w:rFonts w:hint="eastAsia" w:ascii="仿宋_GB2312" w:hAnsi="宋体" w:eastAsia="仿宋_GB2312" w:cs="Arial"/>
                <w:color w:val="000000" w:themeColor="text1"/>
                <w:sz w:val="28"/>
                <w:szCs w:val="28"/>
                <w:lang w:eastAsia="zh-CN"/>
                <w14:textFill>
                  <w14:solidFill>
                    <w14:schemeClr w14:val="tx1"/>
                  </w14:solidFill>
                </w14:textFill>
              </w:rPr>
              <w:t>计</w:t>
            </w:r>
          </w:p>
        </w:tc>
        <w:tc>
          <w:tcPr>
            <w:tcW w:w="4160" w:type="dxa"/>
            <w:vAlign w:val="center"/>
          </w:tcPr>
          <w:p>
            <w:pPr>
              <w:keepNext w:val="0"/>
              <w:keepLines w:val="0"/>
              <w:pageBreakBefore w:val="0"/>
              <w:widowControl w:val="0"/>
              <w:tabs>
                <w:tab w:val="left" w:pos="732"/>
              </w:tabs>
              <w:kinsoku/>
              <w:wordWrap/>
              <w:overflowPunct/>
              <w:topLinePunct w:val="0"/>
              <w:autoSpaceDE/>
              <w:autoSpaceDN/>
              <w:bidi w:val="0"/>
              <w:adjustRightInd/>
              <w:snapToGrid/>
              <w:spacing w:line="360" w:lineRule="exact"/>
              <w:jc w:val="center"/>
              <w:textAlignment w:val="auto"/>
              <w:rPr>
                <w:rFonts w:hint="default" w:ascii="仿宋_GB2312" w:hAnsi="宋体" w:eastAsia="仿宋_GB2312" w:cs="Arial"/>
                <w:color w:val="000000" w:themeColor="text1"/>
                <w:sz w:val="28"/>
                <w:szCs w:val="28"/>
                <w:lang w:val="en-US" w:eastAsia="zh-CN"/>
                <w14:textFill>
                  <w14:solidFill>
                    <w14:schemeClr w14:val="tx1"/>
                  </w14:solidFill>
                </w14:textFill>
              </w:rPr>
            </w:pPr>
            <w:r>
              <w:rPr>
                <w:rFonts w:hint="eastAsia" w:ascii="仿宋_GB2312" w:hAnsi="宋体" w:eastAsia="仿宋_GB2312" w:cs="Arial"/>
                <w:color w:val="000000" w:themeColor="text1"/>
                <w:sz w:val="28"/>
                <w:szCs w:val="28"/>
                <w:lang w:val="en-US" w:eastAsia="zh-CN"/>
                <w14:textFill>
                  <w14:solidFill>
                    <w14:schemeClr w14:val="tx1"/>
                  </w14:solidFill>
                </w14:textFill>
              </w:rPr>
              <w:t>95.23</w:t>
            </w:r>
          </w:p>
        </w:tc>
      </w:tr>
    </w:tbl>
    <w:p>
      <w:pPr>
        <w:pStyle w:val="3"/>
        <w:keepNext/>
        <w:keepLines/>
        <w:widowControl w:val="0"/>
        <w:spacing w:before="0" w:beforeAutospacing="0" w:after="0" w:afterAutospacing="0" w:line="579" w:lineRule="exact"/>
        <w:ind w:firstLine="640" w:firstLineChars="200"/>
        <w:jc w:val="both"/>
        <w:rPr>
          <w:rFonts w:hint="eastAsia" w:ascii="黑体" w:hAnsi="黑体" w:eastAsia="黑体"/>
          <w:b w:val="0"/>
          <w:color w:val="000000" w:themeColor="text1"/>
          <w:sz w:val="32"/>
          <w:szCs w:val="32"/>
          <w14:textFill>
            <w14:solidFill>
              <w14:schemeClr w14:val="tx1"/>
            </w14:solidFill>
          </w14:textFill>
        </w:rPr>
      </w:pPr>
      <w:bookmarkStart w:id="13" w:name="_Toc318750645"/>
      <w:r>
        <w:rPr>
          <w:rFonts w:hint="eastAsia" w:ascii="黑体" w:hAnsi="黑体" w:eastAsia="黑体"/>
          <w:b w:val="0"/>
          <w:color w:val="000000" w:themeColor="text1"/>
          <w:sz w:val="32"/>
          <w:szCs w:val="32"/>
          <w14:textFill>
            <w14:solidFill>
              <w14:schemeClr w14:val="tx1"/>
            </w14:solidFill>
          </w14:textFill>
        </w:rPr>
        <w:t>四、绩效</w:t>
      </w:r>
      <w:r>
        <w:rPr>
          <w:rFonts w:hint="eastAsia" w:ascii="黑体" w:hAnsi="黑体" w:eastAsia="黑体"/>
          <w:b w:val="0"/>
          <w:color w:val="000000" w:themeColor="text1"/>
          <w:sz w:val="32"/>
          <w:szCs w:val="32"/>
          <w:lang w:eastAsia="zh-CN"/>
          <w14:textFill>
            <w14:solidFill>
              <w14:schemeClr w14:val="tx1"/>
            </w14:solidFill>
          </w14:textFill>
        </w:rPr>
        <w:t>评价指标</w:t>
      </w:r>
      <w:r>
        <w:rPr>
          <w:rFonts w:hint="eastAsia" w:ascii="黑体" w:hAnsi="黑体" w:eastAsia="黑体"/>
          <w:b w:val="0"/>
          <w:color w:val="000000" w:themeColor="text1"/>
          <w:sz w:val="32"/>
          <w:szCs w:val="32"/>
          <w14:textFill>
            <w14:solidFill>
              <w14:schemeClr w14:val="tx1"/>
            </w14:solidFill>
          </w14:textFill>
        </w:rPr>
        <w:t>分析</w:t>
      </w:r>
      <w:bookmarkEnd w:id="13"/>
    </w:p>
    <w:p>
      <w:pPr>
        <w:pStyle w:val="5"/>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ascii="楷体_GB2312" w:hAnsi="楷体_GB2312" w:eastAsia="楷体_GB2312" w:cs="楷体_GB2312"/>
          <w:b w:val="0"/>
          <w:bCs w:val="0"/>
          <w:color w:val="000000"/>
        </w:rPr>
      </w:pPr>
      <w:bookmarkStart w:id="14" w:name="_Toc17699"/>
      <w:bookmarkStart w:id="15" w:name="_Toc3471"/>
      <w:r>
        <w:rPr>
          <w:rFonts w:hint="eastAsia" w:ascii="楷体_GB2312" w:hAnsi="楷体_GB2312" w:eastAsia="楷体_GB2312" w:cs="楷体_GB2312"/>
          <w:b w:val="0"/>
          <w:bCs w:val="0"/>
          <w:color w:val="000000"/>
        </w:rPr>
        <w:t>（一）项目决策</w:t>
      </w:r>
      <w:bookmarkEnd w:id="14"/>
      <w:bookmarkEnd w:id="15"/>
    </w:p>
    <w:p>
      <w:pPr>
        <w:pageBreakBefore w:val="0"/>
        <w:kinsoku/>
        <w:wordWrap/>
        <w:overflowPunct/>
        <w:topLinePunct w:val="0"/>
        <w:autoSpaceDE/>
        <w:autoSpaceDN/>
        <w:bidi w:val="0"/>
        <w:adjustRightInd/>
        <w:snapToGrid/>
        <w:spacing w:line="560" w:lineRule="exact"/>
        <w:ind w:left="0" w:leftChars="0" w:right="0" w:rightChars="0" w:firstLine="643" w:firstLineChars="200"/>
        <w:rPr>
          <w:rFonts w:hint="default" w:ascii="仿宋_GB2312" w:hAnsi="仿宋" w:eastAsia="仿宋_GB2312"/>
          <w:b/>
          <w:sz w:val="32"/>
          <w:szCs w:val="32"/>
          <w:lang w:val="en-US" w:eastAsia="zh-CN"/>
        </w:rPr>
      </w:pPr>
      <w:r>
        <w:rPr>
          <w:rFonts w:hint="eastAsia" w:ascii="仿宋_GB2312" w:hAnsi="仿宋" w:eastAsia="仿宋_GB2312"/>
          <w:b/>
          <w:sz w:val="32"/>
          <w:szCs w:val="32"/>
        </w:rPr>
        <w:t>1.</w:t>
      </w:r>
      <w:r>
        <w:rPr>
          <w:rFonts w:hint="eastAsia" w:ascii="仿宋_GB2312" w:hAnsi="仿宋" w:eastAsia="仿宋_GB2312"/>
          <w:b/>
          <w:sz w:val="32"/>
          <w:szCs w:val="32"/>
          <w:lang w:val="en-US" w:eastAsia="zh-CN"/>
        </w:rPr>
        <w:t>决策依据</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021年</w:t>
      </w:r>
      <w:r>
        <w:rPr>
          <w:rFonts w:hint="eastAsia" w:ascii="仿宋_GB2312" w:hAnsi="仿宋_GB2312" w:eastAsia="仿宋_GB2312" w:cs="仿宋_GB2312"/>
          <w:sz w:val="32"/>
          <w:szCs w:val="32"/>
          <w:lang w:eastAsia="zh-CN"/>
        </w:rPr>
        <w:t>科研辅助人员及后勤保障经费依据《中共宁夏回族自治区委员会专题会议纪要</w:t>
      </w:r>
      <w:r>
        <w:rPr>
          <w:rFonts w:hint="eastAsia" w:ascii="仿宋_GB2312" w:hAnsi="仿宋_GB2312" w:eastAsia="仿宋_GB2312" w:cs="仿宋_GB2312"/>
          <w:sz w:val="32"/>
          <w:szCs w:val="32"/>
          <w:lang w:val="en-US" w:eastAsia="zh-CN"/>
        </w:rPr>
        <w:t>2016年26号》、</w:t>
      </w:r>
      <w:r>
        <w:rPr>
          <w:rFonts w:hint="eastAsia" w:ascii="仿宋_GB2312" w:hAnsi="仿宋_GB2312" w:eastAsia="仿宋_GB2312" w:cs="仿宋_GB2312"/>
          <w:sz w:val="32"/>
          <w:szCs w:val="32"/>
          <w:lang w:eastAsia="zh-CN"/>
        </w:rPr>
        <w:t>《关于宁夏农林科学院后勤人员比照事业单位人员管理的通知》（宁编办发〔2006〕107号）、政府办公厅专题会议纪要（2013年7月26日第48期）</w:t>
      </w:r>
      <w:r>
        <w:rPr>
          <w:rFonts w:hint="eastAsia" w:ascii="仿宋_GB2312" w:hAnsi="仿宋_GB2312" w:eastAsia="仿宋_GB2312" w:cs="仿宋_GB2312"/>
          <w:sz w:val="32"/>
          <w:szCs w:val="32"/>
          <w:lang w:val="en-US" w:eastAsia="zh-CN"/>
        </w:rPr>
        <w:t>立项，立项依据充分、程序规范。</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rPr>
          <w:rFonts w:hint="default" w:ascii="仿宋_GB2312" w:hAnsi="仿宋_GB2312" w:eastAsia="仿宋_GB2312" w:cs="仿宋_GB2312"/>
          <w:sz w:val="32"/>
          <w:szCs w:val="32"/>
          <w:lang w:val="en-US" w:eastAsia="zh-CN"/>
        </w:rPr>
      </w:pPr>
      <w:r>
        <w:rPr>
          <w:rFonts w:hint="eastAsia" w:ascii="仿宋_GB2312" w:hAnsi="仿宋" w:eastAsia="仿宋_GB2312"/>
          <w:b/>
          <w:sz w:val="32"/>
          <w:szCs w:val="32"/>
          <w:lang w:val="en-US" w:eastAsia="zh-CN"/>
        </w:rPr>
        <w:t>2.绩效目标</w:t>
      </w:r>
    </w:p>
    <w:p>
      <w:pPr>
        <w:pageBreakBefore w:val="0"/>
        <w:numPr>
          <w:ilvl w:val="0"/>
          <w:numId w:val="0"/>
        </w:numPr>
        <w:tabs>
          <w:tab w:val="left" w:pos="732"/>
        </w:tabs>
        <w:kinsoku/>
        <w:wordWrap/>
        <w:overflowPunct/>
        <w:topLinePunct w:val="0"/>
        <w:autoSpaceDE/>
        <w:autoSpaceDN/>
        <w:bidi w:val="0"/>
        <w:adjustRightInd/>
        <w:snapToGrid/>
        <w:spacing w:line="560" w:lineRule="exact"/>
        <w:ind w:left="0" w:leftChars="0" w:right="0" w:righ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02</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使用科研辅助人员50人，人均发放工资、社保、住房公积金等支出</w:t>
      </w:r>
      <w:r>
        <w:rPr>
          <w:rFonts w:hint="eastAsia" w:ascii="仿宋_GB2312" w:hAnsi="仿宋_GB2312" w:eastAsia="仿宋_GB2312" w:cs="仿宋_GB2312"/>
          <w:sz w:val="32"/>
          <w:szCs w:val="32"/>
          <w:lang w:val="en-US" w:eastAsia="zh-CN"/>
        </w:rPr>
        <w:t>6.24万元，支付第三方劳务公司管理费5万元；聘用</w:t>
      </w:r>
      <w:r>
        <w:rPr>
          <w:rFonts w:hint="eastAsia" w:ascii="仿宋_GB2312" w:hAnsi="仿宋_GB2312" w:eastAsia="仿宋_GB2312" w:cs="仿宋_GB2312"/>
          <w:sz w:val="32"/>
          <w:szCs w:val="32"/>
          <w:lang w:eastAsia="zh-CN"/>
        </w:rPr>
        <w:t>后勤</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人员，解决后勤</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人员不足的问题</w:t>
      </w:r>
      <w:r>
        <w:rPr>
          <w:rFonts w:hint="eastAsia" w:ascii="仿宋_GB2312" w:hAnsi="仿宋_GB2312" w:eastAsia="仿宋_GB2312" w:cs="仿宋_GB2312"/>
          <w:sz w:val="32"/>
          <w:szCs w:val="32"/>
          <w:lang w:val="en-US" w:eastAsia="zh-CN"/>
        </w:rPr>
        <w:t>；</w:t>
      </w:r>
      <w:r>
        <w:rPr>
          <w:rFonts w:hint="eastAsia" w:ascii="仿宋_GB2312" w:hAnsi="宋体" w:eastAsia="仿宋_GB2312" w:cs="宋体"/>
          <w:kern w:val="0"/>
          <w:sz w:val="32"/>
          <w:szCs w:val="32"/>
        </w:rPr>
        <w:t>绩效</w:t>
      </w:r>
      <w:r>
        <w:rPr>
          <w:rFonts w:hint="eastAsia" w:ascii="仿宋_GB2312" w:hAnsi="宋体" w:eastAsia="仿宋_GB2312" w:cs="宋体"/>
          <w:kern w:val="0"/>
          <w:sz w:val="32"/>
          <w:szCs w:val="32"/>
          <w:lang w:val="en-US" w:eastAsia="zh-CN"/>
        </w:rPr>
        <w:t>目标</w:t>
      </w:r>
      <w:r>
        <w:rPr>
          <w:rFonts w:hint="eastAsia" w:ascii="仿宋_GB2312" w:hAnsi="宋体" w:eastAsia="仿宋_GB2312" w:cs="宋体"/>
          <w:kern w:val="0"/>
          <w:sz w:val="32"/>
          <w:szCs w:val="32"/>
        </w:rPr>
        <w:t>明确，</w:t>
      </w:r>
      <w:r>
        <w:rPr>
          <w:rFonts w:hint="eastAsia" w:ascii="仿宋_GB2312" w:hAnsi="宋体" w:eastAsia="仿宋_GB2312" w:cs="宋体"/>
          <w:kern w:val="0"/>
          <w:sz w:val="32"/>
          <w:szCs w:val="32"/>
          <w:lang w:val="en-US" w:eastAsia="zh-CN"/>
        </w:rPr>
        <w:t>指标</w:t>
      </w:r>
      <w:r>
        <w:rPr>
          <w:rFonts w:hint="eastAsia" w:eastAsia="仿宋_GB2312" w:cs="宋体" w:asciiTheme="minorHAnsi" w:hAnsiTheme="minorHAnsi"/>
          <w:kern w:val="0"/>
          <w:sz w:val="32"/>
          <w:szCs w:val="32"/>
          <w:lang w:val="en-US" w:eastAsia="zh-CN"/>
        </w:rPr>
        <w:t>可考核</w:t>
      </w:r>
      <w:r>
        <w:rPr>
          <w:rFonts w:hint="eastAsia" w:eastAsia="仿宋_GB2312" w:cs="宋体" w:asciiTheme="minorHAnsi" w:hAnsiTheme="minorHAnsi"/>
          <w:kern w:val="0"/>
          <w:sz w:val="32"/>
          <w:szCs w:val="32"/>
          <w:lang w:eastAsia="zh-CN"/>
        </w:rPr>
        <w:t>。</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3" w:firstLineChars="200"/>
        <w:rPr>
          <w:rFonts w:hint="eastAsia" w:ascii="仿宋_GB2312" w:hAnsi="仿宋" w:eastAsia="仿宋_GB2312"/>
          <w:b/>
          <w:sz w:val="32"/>
          <w:szCs w:val="32"/>
        </w:rPr>
      </w:pPr>
      <w:r>
        <w:rPr>
          <w:rFonts w:hint="eastAsia" w:ascii="仿宋_GB2312" w:hAnsi="仿宋" w:eastAsia="仿宋_GB2312"/>
          <w:b/>
          <w:sz w:val="32"/>
          <w:szCs w:val="32"/>
        </w:rPr>
        <w:t>资金</w:t>
      </w:r>
      <w:r>
        <w:rPr>
          <w:rFonts w:hint="eastAsia" w:ascii="仿宋_GB2312" w:hAnsi="仿宋" w:eastAsia="仿宋_GB2312"/>
          <w:b/>
          <w:sz w:val="32"/>
          <w:szCs w:val="32"/>
          <w:lang w:val="en-US" w:eastAsia="zh-CN"/>
        </w:rPr>
        <w:t>投入</w:t>
      </w:r>
    </w:p>
    <w:p>
      <w:pPr>
        <w:pageBreakBefore w:val="0"/>
        <w:widowControl/>
        <w:kinsoku/>
        <w:wordWrap/>
        <w:overflowPunct/>
        <w:topLinePunct w:val="0"/>
        <w:autoSpaceDE/>
        <w:autoSpaceDN/>
        <w:bidi w:val="0"/>
        <w:adjustRightInd/>
        <w:snapToGrid/>
        <w:spacing w:line="560" w:lineRule="exact"/>
        <w:ind w:left="0" w:leftChars="0" w:right="0" w:rightChars="0" w:firstLine="640"/>
        <w:rPr>
          <w:rFonts w:hint="eastAsia" w:ascii="仿宋_GB2312" w:hAnsi="仿宋_GB2312" w:eastAsia="仿宋_GB2312" w:cs="仿宋_GB2312"/>
          <w:sz w:val="32"/>
          <w:szCs w:val="32"/>
          <w:lang w:val="en-US" w:eastAsia="zh-CN"/>
        </w:rPr>
      </w:pPr>
      <w:bookmarkStart w:id="16" w:name="_Toc603"/>
      <w:bookmarkStart w:id="17" w:name="_Toc446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经费预算317万元，主要是科辅人员工资及社保经费312万元，第三方管理费5万元。实际经费分配中院机关及下属科研院所科辅人员经费273万元、院服务中心后勤服务人员经费27万元，</w:t>
      </w:r>
      <w:r>
        <w:rPr>
          <w:rFonts w:hint="eastAsia" w:ascii="仿宋_GB2312" w:hAnsi="仿宋_GB2312" w:eastAsia="仿宋_GB2312" w:cs="仿宋_GB2312"/>
          <w:kern w:val="2"/>
          <w:sz w:val="32"/>
          <w:szCs w:val="32"/>
          <w:lang w:val="en-US" w:eastAsia="zh-CN" w:bidi="ar-SA"/>
        </w:rPr>
        <w:t>固原分院办公楼租赁费17万元。</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预算中</w:t>
      </w:r>
      <w:r>
        <w:rPr>
          <w:rFonts w:hint="eastAsia" w:ascii="仿宋_GB2312" w:hAnsi="仿宋_GB2312" w:eastAsia="仿宋_GB2312" w:cs="仿宋_GB2312"/>
          <w:kern w:val="2"/>
          <w:sz w:val="32"/>
          <w:szCs w:val="32"/>
          <w:lang w:val="en-US" w:eastAsia="zh-CN" w:bidi="ar-SA"/>
        </w:rPr>
        <w:t>未考虑固原分院办公楼租赁费，资金分配和预算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支出差距较大</w:t>
      </w:r>
      <w:r>
        <w:rPr>
          <w:rFonts w:hint="eastAsia" w:ascii="仿宋_GB2312" w:hAnsi="仿宋_GB2312" w:eastAsia="仿宋_GB2312" w:cs="仿宋_GB2312"/>
          <w:color w:val="000000" w:themeColor="text1"/>
          <w:sz w:val="32"/>
          <w:szCs w:val="32"/>
          <w14:textFill>
            <w14:solidFill>
              <w14:schemeClr w14:val="tx1"/>
            </w14:solidFill>
          </w14:textFill>
        </w:rPr>
        <w:t>。</w:t>
      </w:r>
      <w:bookmarkEnd w:id="16"/>
      <w:bookmarkEnd w:id="17"/>
    </w:p>
    <w:p>
      <w:pPr>
        <w:pStyle w:val="5"/>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ascii="楷体_GB2312" w:hAnsi="楷体_GB2312" w:eastAsia="楷体_GB2312" w:cs="楷体_GB2312"/>
          <w:b w:val="0"/>
          <w:bCs w:val="0"/>
          <w:color w:val="000000"/>
        </w:rPr>
      </w:pPr>
      <w:bookmarkStart w:id="18" w:name="_Toc27646"/>
      <w:bookmarkStart w:id="19" w:name="_Toc24374"/>
      <w:r>
        <w:rPr>
          <w:rFonts w:hint="eastAsia" w:ascii="楷体_GB2312" w:hAnsi="楷体_GB2312" w:eastAsia="楷体_GB2312" w:cs="楷体_GB2312"/>
          <w:b w:val="0"/>
          <w:bCs w:val="0"/>
          <w:color w:val="000000"/>
        </w:rPr>
        <w:t>（二）项目</w:t>
      </w:r>
      <w:bookmarkEnd w:id="18"/>
      <w:r>
        <w:rPr>
          <w:rFonts w:hint="eastAsia" w:ascii="楷体_GB2312" w:hAnsi="楷体_GB2312" w:eastAsia="楷体_GB2312" w:cs="楷体_GB2312"/>
          <w:b w:val="0"/>
          <w:bCs w:val="0"/>
          <w:color w:val="000000"/>
        </w:rPr>
        <w:t>管理</w:t>
      </w:r>
      <w:bookmarkEnd w:id="19"/>
    </w:p>
    <w:p>
      <w:pPr>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1.资金</w:t>
      </w:r>
      <w:r>
        <w:rPr>
          <w:rFonts w:hint="eastAsia" w:ascii="仿宋_GB2312" w:hAnsi="仿宋_GB2312" w:eastAsia="仿宋_GB2312" w:cs="仿宋_GB2312"/>
          <w:b/>
          <w:kern w:val="0"/>
          <w:sz w:val="32"/>
          <w:szCs w:val="32"/>
          <w:lang w:val="en-US" w:eastAsia="zh-CN"/>
        </w:rPr>
        <w:t>管理</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科研辅助人员及后勤保障</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投入</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到位，到位率</w:t>
      </w:r>
      <w:r>
        <w:rPr>
          <w:rFonts w:hint="eastAsia" w:ascii="仿宋_GB2312" w:hAnsi="仿宋_GB2312" w:eastAsia="仿宋_GB2312" w:cs="仿宋_GB2312"/>
          <w:sz w:val="32"/>
          <w:szCs w:val="32"/>
          <w:lang w:eastAsia="zh-CN"/>
        </w:rPr>
        <w:t>和及时率均为</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。截至年底，项目经费账面支出317万元，执行率达到100%。</w:t>
      </w:r>
      <w:r>
        <w:rPr>
          <w:rFonts w:hint="eastAsia" w:ascii="仿宋_GB2312" w:hAnsi="仿宋_GB2312" w:eastAsia="仿宋_GB2312" w:cs="仿宋_GB2312"/>
          <w:sz w:val="32"/>
          <w:szCs w:val="32"/>
        </w:rPr>
        <w:t>实施单位财务制度比较健全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经费单独核算，经费支出严格按照合同内容执行，资金使用有完整的审批程序和手续，资金管理规范（附件8：202</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年农科院科研辅助人员和后勤保障经费预算与使用情况表）。</w:t>
      </w:r>
    </w:p>
    <w:p>
      <w:pPr>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center"/>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lang w:val="en-US" w:eastAsia="zh-CN"/>
        </w:rPr>
        <w:t>2</w:t>
      </w:r>
      <w:r>
        <w:rPr>
          <w:rFonts w:hint="eastAsia" w:ascii="仿宋_GB2312" w:hAnsi="仿宋_GB2312" w:eastAsia="仿宋_GB2312" w:cs="仿宋_GB2312"/>
          <w:b/>
          <w:bCs/>
          <w:sz w:val="32"/>
          <w:szCs w:val="32"/>
          <w:shd w:val="clear" w:color="auto" w:fill="FFFFFF"/>
        </w:rPr>
        <w:t>.组织实施</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highlight w:val="none"/>
          <w:lang w:eastAsia="zh-CN"/>
        </w:rPr>
        <w:t>农科院</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lang w:val="en-US" w:eastAsia="zh-CN"/>
        </w:rPr>
        <w:t>《宁夏农林科学院科研辅助人员管理办法》（宁农科办[2020]30号）文件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科研辅助人员招录、薪酬、福利、管理、考评、解聘等方面进行了</w:t>
      </w:r>
      <w:r>
        <w:rPr>
          <w:rFonts w:hint="eastAsia" w:ascii="仿宋_GB2312" w:hAnsi="仿宋_GB2312" w:eastAsia="仿宋_GB2312" w:cs="仿宋_GB2312"/>
          <w:sz w:val="32"/>
          <w:szCs w:val="32"/>
        </w:rPr>
        <w:t>具体要求。202</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年11月至12月，</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规定和要求进行了年度绩效考评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管理规范、实施</w:t>
      </w:r>
      <w:r>
        <w:rPr>
          <w:rFonts w:hint="eastAsia" w:ascii="仿宋_GB2312" w:hAnsi="仿宋_GB2312" w:eastAsia="仿宋_GB2312" w:cs="仿宋_GB2312"/>
          <w:sz w:val="32"/>
          <w:szCs w:val="32"/>
        </w:rPr>
        <w:t>有效。</w:t>
      </w:r>
    </w:p>
    <w:p>
      <w:pPr>
        <w:pStyle w:val="4"/>
        <w:spacing w:before="0" w:after="0" w:line="579" w:lineRule="exact"/>
        <w:ind w:firstLine="640" w:firstLineChars="200"/>
        <w:rPr>
          <w:rFonts w:ascii="楷体_GB2312" w:hAnsi="楷体_GB2312" w:eastAsia="楷体_GB2312" w:cs="楷体_GB2312"/>
          <w:b w:val="0"/>
          <w:bCs w:val="0"/>
          <w:color w:val="000000"/>
        </w:rPr>
      </w:pPr>
      <w:bookmarkStart w:id="20" w:name="_Toc11001"/>
      <w:bookmarkStart w:id="21" w:name="_Toc1158"/>
      <w:r>
        <w:rPr>
          <w:rFonts w:hint="eastAsia" w:ascii="楷体_GB2312" w:hAnsi="楷体_GB2312" w:eastAsia="楷体_GB2312" w:cs="楷体_GB2312"/>
          <w:b w:val="0"/>
          <w:bCs w:val="0"/>
          <w:color w:val="000000"/>
        </w:rPr>
        <w:t>（三）项目产出</w:t>
      </w:r>
    </w:p>
    <w:p>
      <w:pPr>
        <w:spacing w:line="579"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目标的聘用科辅人员约50人、科研用工需求满足程度90%以上、固原分院办公楼租赁的指标</w:t>
      </w:r>
      <w:r>
        <w:rPr>
          <w:rFonts w:hint="eastAsia" w:ascii="仿宋_GB2312" w:hAnsi="仿宋_GB2312" w:eastAsia="仿宋_GB2312" w:cs="仿宋_GB2312"/>
          <w:sz w:val="32"/>
          <w:szCs w:val="32"/>
        </w:rPr>
        <w:t>全部</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202</w:t>
      </w:r>
      <w:r>
        <w:rPr>
          <w:rFonts w:hint="default"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年底，各单位对科辅人员的工作表现情况进行了年终考核，全部人员通过了单位组织的年度考核，其中15人被评为优秀，31人被评为合格。表明项目完成质量较好。</w:t>
      </w:r>
    </w:p>
    <w:p>
      <w:pPr>
        <w:pStyle w:val="4"/>
        <w:spacing w:before="0" w:after="0" w:line="579" w:lineRule="exact"/>
        <w:ind w:firstLine="640" w:firstLineChars="200"/>
        <w:rPr>
          <w:rFonts w:hint="eastAsia" w:ascii="楷体_GB2312" w:hAnsi="楷体_GB2312" w:eastAsia="楷体_GB2312" w:cs="楷体_GB2312"/>
          <w:b w:val="0"/>
          <w:bCs w:val="0"/>
          <w:color w:val="000000"/>
          <w:lang w:eastAsia="zh-CN"/>
        </w:rPr>
      </w:pPr>
      <w:r>
        <w:rPr>
          <w:rFonts w:hint="eastAsia" w:ascii="楷体_GB2312" w:hAnsi="楷体_GB2312" w:eastAsia="楷体_GB2312" w:cs="楷体_GB2312"/>
          <w:b w:val="0"/>
          <w:bCs w:val="0"/>
          <w:color w:val="000000"/>
        </w:rPr>
        <w:t>（</w:t>
      </w:r>
      <w:r>
        <w:rPr>
          <w:rFonts w:hint="eastAsia" w:ascii="楷体_GB2312" w:hAnsi="楷体_GB2312" w:eastAsia="楷体_GB2312" w:cs="楷体_GB2312"/>
          <w:b w:val="0"/>
          <w:bCs w:val="0"/>
          <w:color w:val="000000"/>
          <w:lang w:val="en-US" w:eastAsia="zh-CN"/>
        </w:rPr>
        <w:t>四</w:t>
      </w:r>
      <w:r>
        <w:rPr>
          <w:rFonts w:hint="eastAsia" w:ascii="楷体_GB2312" w:hAnsi="楷体_GB2312" w:eastAsia="楷体_GB2312" w:cs="楷体_GB2312"/>
          <w:b w:val="0"/>
          <w:bCs w:val="0"/>
          <w:color w:val="000000"/>
        </w:rPr>
        <w:t>）项目</w:t>
      </w:r>
      <w:r>
        <w:rPr>
          <w:rFonts w:hint="eastAsia" w:ascii="楷体_GB2312" w:hAnsi="楷体_GB2312" w:eastAsia="楷体_GB2312" w:cs="楷体_GB2312"/>
          <w:b w:val="0"/>
          <w:bCs w:val="0"/>
          <w:color w:val="000000"/>
          <w:lang w:val="en-US" w:eastAsia="zh-CN"/>
        </w:rPr>
        <w:t>效益</w:t>
      </w:r>
    </w:p>
    <w:p>
      <w:pPr>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1.效果</w:t>
      </w:r>
    </w:p>
    <w:p>
      <w:pPr>
        <w:pageBreakBefore w:val="0"/>
        <w:kinsoku/>
        <w:wordWrap/>
        <w:overflowPunct/>
        <w:topLinePunct w:val="0"/>
        <w:autoSpaceDE/>
        <w:autoSpaceDN/>
        <w:bidi w:val="0"/>
        <w:adjustRightInd/>
        <w:snapToGrid/>
        <w:spacing w:line="560" w:lineRule="exact"/>
        <w:ind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经费用于聘用科研辅助人员、后勤服务保障人员和固原分院办公楼租赁，解决了农科院后勤、科研、财务、行政管理人员不足和固原分院办公场所的问题，提高了各单位科研工作效率，促进了后勤工作顺利进行，保障了固原分院科研人员正常办公和科研工作的开展，效果明显。</w:t>
      </w:r>
    </w:p>
    <w:p>
      <w:pPr>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2.满意度</w:t>
      </w:r>
    </w:p>
    <w:bookmarkEnd w:id="20"/>
    <w:bookmarkEnd w:id="21"/>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绩效评价调查表显示，项目研究人员对宁夏农科院服务中心及科辅人员提供的相关服务工作比较满意。</w:t>
      </w:r>
    </w:p>
    <w:p>
      <w:pPr>
        <w:pStyle w:val="4"/>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ascii="黑体" w:hAnsi="黑体" w:eastAsia="黑体"/>
          <w:b w:val="0"/>
        </w:rPr>
      </w:pPr>
      <w:bookmarkStart w:id="22" w:name="_Toc21197"/>
      <w:bookmarkStart w:id="23" w:name="_Toc16541"/>
      <w:r>
        <w:rPr>
          <w:rFonts w:hint="eastAsia" w:ascii="黑体" w:hAnsi="黑体" w:eastAsia="黑体"/>
          <w:b w:val="0"/>
          <w:lang w:val="en-US" w:eastAsia="zh-CN"/>
        </w:rPr>
        <w:t>五</w:t>
      </w:r>
      <w:r>
        <w:rPr>
          <w:rFonts w:hint="eastAsia" w:ascii="黑体" w:hAnsi="黑体" w:eastAsia="黑体"/>
          <w:b w:val="0"/>
        </w:rPr>
        <w:t>、存在问题</w:t>
      </w:r>
      <w:r>
        <w:rPr>
          <w:rFonts w:hint="eastAsia" w:ascii="黑体" w:hAnsi="黑体" w:eastAsia="黑体"/>
          <w:b w:val="0"/>
          <w:lang w:eastAsia="zh-CN"/>
        </w:rPr>
        <w:t>及建议</w:t>
      </w:r>
      <w:bookmarkEnd w:id="22"/>
    </w:p>
    <w:bookmarkEnd w:id="23"/>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2"/>
          <w:sz w:val="32"/>
          <w:szCs w:val="32"/>
          <w:lang w:val="en-US" w:eastAsia="zh-CN" w:bidi="ar-SA"/>
        </w:rPr>
        <w:t>2021年自治区本级部门项目支出预算绩效目标中没有考虑固原分院办公楼1-5月租赁费支出。资金分配和预算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支出差距较大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建议今后加强资金预算管理</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left="0" w:leftChars="0" w:right="0" w:rightChars="0" w:firstLine="420" w:firstLineChars="200"/>
      </w:pPr>
    </w:p>
    <w:p>
      <w:pPr>
        <w:pStyle w:val="13"/>
        <w:tabs>
          <w:tab w:val="right" w:leader="dot" w:pos="8846"/>
        </w:tabs>
        <w:spacing w:line="680" w:lineRule="exact"/>
      </w:pPr>
    </w:p>
    <w:p>
      <w:pPr>
        <w:pStyle w:val="13"/>
        <w:tabs>
          <w:tab w:val="right" w:leader="dot" w:pos="8846"/>
        </w:tabs>
        <w:spacing w:line="680" w:lineRule="exact"/>
      </w:pPr>
    </w:p>
    <w:p>
      <w:pPr>
        <w:pStyle w:val="2"/>
      </w:pPr>
    </w:p>
    <w:p>
      <w:pPr>
        <w:pStyle w:val="2"/>
      </w:pP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pP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pP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rFonts w:hint="eastAsia" w:ascii="仿宋_GB2312" w:hAnsi="宋体" w:eastAsia="仿宋_GB2312" w:cs="方正小标宋简体"/>
          <w:bCs/>
          <w:sz w:val="32"/>
          <w:szCs w:val="32"/>
        </w:rPr>
      </w:pPr>
      <w:r>
        <w:fldChar w:fldCharType="begin"/>
      </w:r>
      <w:r>
        <w:instrText xml:space="preserve"> HYPERLINK \l "_Toc17093" </w:instrText>
      </w:r>
      <w:r>
        <w:fldChar w:fldCharType="separate"/>
      </w:r>
      <w:r>
        <w:rPr>
          <w:rFonts w:hint="eastAsia" w:ascii="仿宋_GB2312" w:hAnsi="宋体" w:eastAsia="仿宋_GB2312" w:cs="方正小标宋简体"/>
          <w:bCs/>
          <w:sz w:val="32"/>
          <w:szCs w:val="32"/>
        </w:rPr>
        <w:t>附件1</w:t>
      </w:r>
      <w:r>
        <w:rPr>
          <w:rFonts w:hint="eastAsia" w:ascii="仿宋_GB2312" w:hAnsi="宋体" w:eastAsia="仿宋_GB2312" w:cs="方正小标宋简体"/>
          <w:bCs/>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jc w:val="center"/>
        <w:textAlignment w:val="auto"/>
        <w:rPr>
          <w:b/>
          <w:sz w:val="32"/>
          <w:szCs w:val="32"/>
        </w:rPr>
      </w:pPr>
      <w:r>
        <w:rPr>
          <w:rFonts w:hint="eastAsia" w:ascii="宋体" w:hAnsi="宋体" w:eastAsia="宋体" w:cs="宋体"/>
          <w:b/>
          <w:bCs/>
          <w:kern w:val="2"/>
          <w:sz w:val="32"/>
          <w:szCs w:val="32"/>
          <w:lang w:val="en-US" w:eastAsia="zh-CN" w:bidi="ar-SA"/>
        </w:rPr>
        <w:t>202</w:t>
      </w:r>
      <w:r>
        <w:rPr>
          <w:rFonts w:hint="default" w:ascii="宋体" w:hAnsi="宋体" w:cs="宋体"/>
          <w:b/>
          <w:bCs/>
          <w:kern w:val="2"/>
          <w:sz w:val="32"/>
          <w:szCs w:val="32"/>
          <w:lang w:val="en" w:eastAsia="zh-CN" w:bidi="ar-SA"/>
        </w:rPr>
        <w:t>1</w:t>
      </w:r>
      <w:r>
        <w:rPr>
          <w:rFonts w:hint="eastAsia" w:ascii="宋体" w:hAnsi="宋体" w:eastAsia="宋体" w:cs="宋体"/>
          <w:b/>
          <w:bCs/>
          <w:kern w:val="2"/>
          <w:sz w:val="32"/>
          <w:szCs w:val="32"/>
          <w:lang w:val="en-US" w:eastAsia="zh-CN" w:bidi="ar-SA"/>
        </w:rPr>
        <w:t>年度科研辅助人员及后勤保障项目汇总表</w:t>
      </w:r>
    </w:p>
    <w:tbl>
      <w:tblPr>
        <w:tblStyle w:val="17"/>
        <w:tblW w:w="8876" w:type="dxa"/>
        <w:jc w:val="center"/>
        <w:tblLayout w:type="fixed"/>
        <w:tblCellMar>
          <w:top w:w="0" w:type="dxa"/>
          <w:left w:w="108" w:type="dxa"/>
          <w:bottom w:w="0" w:type="dxa"/>
          <w:right w:w="108" w:type="dxa"/>
        </w:tblCellMar>
      </w:tblPr>
      <w:tblGrid>
        <w:gridCol w:w="625"/>
        <w:gridCol w:w="1741"/>
        <w:gridCol w:w="1304"/>
        <w:gridCol w:w="1136"/>
        <w:gridCol w:w="2474"/>
        <w:gridCol w:w="1596"/>
      </w:tblGrid>
      <w:tr>
        <w:tblPrEx>
          <w:tblCellMar>
            <w:top w:w="0" w:type="dxa"/>
            <w:left w:w="108" w:type="dxa"/>
            <w:bottom w:w="0" w:type="dxa"/>
            <w:right w:w="108" w:type="dxa"/>
          </w:tblCellMar>
        </w:tblPrEx>
        <w:trPr>
          <w:trHeight w:val="1154"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p>
        </w:tc>
        <w:tc>
          <w:tcPr>
            <w:tcW w:w="174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承担单位</w:t>
            </w: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项目属性</w:t>
            </w:r>
          </w:p>
        </w:tc>
        <w:tc>
          <w:tcPr>
            <w:tcW w:w="1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项目期</w:t>
            </w:r>
          </w:p>
        </w:tc>
        <w:tc>
          <w:tcPr>
            <w:tcW w:w="24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项目</w:t>
            </w:r>
            <w:r>
              <w:rPr>
                <w:rFonts w:hint="eastAsia" w:ascii="宋体" w:hAnsi="宋体" w:eastAsia="宋体" w:cs="宋体"/>
                <w:b/>
                <w:bCs/>
                <w:sz w:val="24"/>
                <w:szCs w:val="24"/>
                <w:lang w:eastAsia="zh-CN"/>
              </w:rPr>
              <w:t>用途</w:t>
            </w:r>
          </w:p>
        </w:tc>
        <w:tc>
          <w:tcPr>
            <w:tcW w:w="159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下达资金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（万元）</w:t>
            </w:r>
          </w:p>
        </w:tc>
      </w:tr>
      <w:tr>
        <w:tblPrEx>
          <w:tblCellMar>
            <w:top w:w="0" w:type="dxa"/>
            <w:left w:w="108" w:type="dxa"/>
            <w:bottom w:w="0" w:type="dxa"/>
            <w:right w:w="108" w:type="dxa"/>
          </w:tblCellMar>
        </w:tblPrEx>
        <w:trPr>
          <w:trHeight w:val="1538" w:hRule="atLeast"/>
          <w:jc w:val="center"/>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宁夏农林科学院院机关</w:t>
            </w:r>
          </w:p>
        </w:tc>
        <w:tc>
          <w:tcPr>
            <w:tcW w:w="13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延续</w:t>
            </w:r>
          </w:p>
        </w:tc>
        <w:tc>
          <w:tcPr>
            <w:tcW w:w="11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202</w:t>
            </w:r>
            <w:r>
              <w:rPr>
                <w:rFonts w:hint="default" w:ascii="宋体" w:hAnsi="宋体" w:cs="宋体"/>
                <w:sz w:val="24"/>
                <w:szCs w:val="24"/>
                <w:lang w:val="en" w:eastAsia="zh-CN"/>
              </w:rPr>
              <w:t>1</w:t>
            </w:r>
          </w:p>
        </w:tc>
        <w:tc>
          <w:tcPr>
            <w:tcW w:w="24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院机关及下属科研院所聘用科研辅助人员的经费</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default" w:ascii="宋体" w:hAnsi="宋体" w:cs="宋体"/>
                <w:sz w:val="24"/>
                <w:szCs w:val="24"/>
                <w:lang w:val="en" w:eastAsia="zh-CN"/>
              </w:rPr>
              <w:t>73</w:t>
            </w:r>
            <w:r>
              <w:rPr>
                <w:rFonts w:hint="eastAsia" w:ascii="宋体" w:hAnsi="宋体" w:eastAsia="宋体" w:cs="宋体"/>
                <w:sz w:val="24"/>
                <w:szCs w:val="24"/>
              </w:rPr>
              <w:t>.00</w:t>
            </w:r>
          </w:p>
        </w:tc>
      </w:tr>
      <w:tr>
        <w:tblPrEx>
          <w:tblCellMar>
            <w:top w:w="0" w:type="dxa"/>
            <w:left w:w="108" w:type="dxa"/>
            <w:bottom w:w="0" w:type="dxa"/>
            <w:right w:w="108" w:type="dxa"/>
          </w:tblCellMar>
        </w:tblPrEx>
        <w:trPr>
          <w:trHeight w:val="1122"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4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宁夏农林科学院</w:t>
            </w:r>
            <w:r>
              <w:rPr>
                <w:rFonts w:hint="eastAsia" w:ascii="宋体" w:hAnsi="宋体" w:eastAsia="宋体" w:cs="宋体"/>
                <w:sz w:val="24"/>
                <w:szCs w:val="24"/>
                <w:lang w:eastAsia="zh-CN"/>
              </w:rPr>
              <w:t>服务中心</w:t>
            </w:r>
          </w:p>
        </w:tc>
        <w:tc>
          <w:tcPr>
            <w:tcW w:w="13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延续</w:t>
            </w:r>
          </w:p>
        </w:tc>
        <w:tc>
          <w:tcPr>
            <w:tcW w:w="11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
              </w:rPr>
            </w:pPr>
            <w:r>
              <w:rPr>
                <w:rFonts w:hint="eastAsia" w:ascii="宋体" w:hAnsi="宋体" w:eastAsia="宋体" w:cs="宋体"/>
                <w:sz w:val="24"/>
                <w:szCs w:val="24"/>
              </w:rPr>
              <w:t>202</w:t>
            </w:r>
            <w:r>
              <w:rPr>
                <w:rFonts w:hint="default" w:ascii="宋体" w:hAnsi="宋体" w:cs="宋体"/>
                <w:sz w:val="24"/>
                <w:szCs w:val="24"/>
                <w:lang w:val="en"/>
              </w:rPr>
              <w:t>1</w:t>
            </w:r>
          </w:p>
        </w:tc>
        <w:tc>
          <w:tcPr>
            <w:tcW w:w="24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后勤保障工作经费</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default" w:ascii="宋体" w:hAnsi="宋体" w:cs="宋体"/>
                <w:sz w:val="24"/>
                <w:szCs w:val="24"/>
                <w:lang w:val="en" w:eastAsia="zh-CN"/>
              </w:rPr>
              <w:t>27</w:t>
            </w:r>
            <w:r>
              <w:rPr>
                <w:rFonts w:hint="eastAsia" w:ascii="宋体" w:hAnsi="宋体" w:eastAsia="宋体" w:cs="宋体"/>
                <w:sz w:val="24"/>
                <w:szCs w:val="24"/>
                <w:lang w:val="en-US" w:eastAsia="zh-CN"/>
              </w:rPr>
              <w:t>.00</w:t>
            </w:r>
          </w:p>
        </w:tc>
      </w:tr>
      <w:tr>
        <w:tblPrEx>
          <w:tblCellMar>
            <w:top w:w="0" w:type="dxa"/>
            <w:left w:w="108" w:type="dxa"/>
            <w:bottom w:w="0" w:type="dxa"/>
            <w:right w:w="108" w:type="dxa"/>
          </w:tblCellMar>
        </w:tblPrEx>
        <w:trPr>
          <w:trHeight w:val="1212" w:hRule="atLeast"/>
          <w:jc w:val="center"/>
        </w:trPr>
        <w:tc>
          <w:tcPr>
            <w:tcW w:w="62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宁夏农林科学院</w:t>
            </w:r>
            <w:r>
              <w:rPr>
                <w:rFonts w:hint="eastAsia" w:ascii="宋体" w:hAnsi="宋体" w:eastAsia="宋体" w:cs="宋体"/>
                <w:sz w:val="24"/>
                <w:szCs w:val="24"/>
                <w:lang w:eastAsia="zh-CN"/>
              </w:rPr>
              <w:t>固原分院</w:t>
            </w:r>
          </w:p>
        </w:tc>
        <w:tc>
          <w:tcPr>
            <w:tcW w:w="13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延续</w:t>
            </w:r>
          </w:p>
        </w:tc>
        <w:tc>
          <w:tcPr>
            <w:tcW w:w="11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sz w:val="24"/>
                <w:szCs w:val="24"/>
                <w:lang w:val="en"/>
              </w:rPr>
            </w:pPr>
            <w:r>
              <w:rPr>
                <w:rFonts w:hint="eastAsia" w:ascii="宋体" w:hAnsi="宋体" w:eastAsia="宋体" w:cs="宋体"/>
                <w:sz w:val="24"/>
                <w:szCs w:val="24"/>
              </w:rPr>
              <w:t>202</w:t>
            </w:r>
            <w:r>
              <w:rPr>
                <w:rFonts w:hint="default" w:ascii="宋体" w:hAnsi="宋体" w:cs="宋体"/>
                <w:sz w:val="24"/>
                <w:szCs w:val="24"/>
                <w:lang w:val="en"/>
              </w:rPr>
              <w:t>1</w:t>
            </w:r>
          </w:p>
        </w:tc>
        <w:tc>
          <w:tcPr>
            <w:tcW w:w="24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固原分院办公大楼租赁费用</w:t>
            </w:r>
          </w:p>
        </w:tc>
        <w:tc>
          <w:tcPr>
            <w:tcW w:w="15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default" w:ascii="宋体" w:hAnsi="宋体" w:cs="宋体"/>
                <w:sz w:val="24"/>
                <w:szCs w:val="24"/>
                <w:lang w:val="en" w:eastAsia="zh-CN"/>
              </w:rPr>
              <w:t>17</w:t>
            </w:r>
            <w:r>
              <w:rPr>
                <w:rFonts w:hint="eastAsia" w:ascii="宋体" w:hAnsi="宋体" w:eastAsia="宋体" w:cs="宋体"/>
                <w:sz w:val="24"/>
                <w:szCs w:val="24"/>
              </w:rPr>
              <w:t>.00</w:t>
            </w:r>
          </w:p>
        </w:tc>
      </w:tr>
    </w:tbl>
    <w:p>
      <w:pPr>
        <w:spacing w:line="220" w:lineRule="atLeast"/>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2"/>
        <w:spacing w:line="560" w:lineRule="exact"/>
        <w:ind w:firstLine="640" w:firstLineChars="200"/>
        <w:rPr>
          <w:rFonts w:hint="eastAsia" w:ascii="仿宋_GB2312" w:hAnsi="仿宋" w:eastAsia="仿宋_GB2312" w:cs="宋体"/>
          <w:color w:val="000000"/>
          <w:kern w:val="0"/>
          <w:sz w:val="32"/>
          <w:szCs w:val="32"/>
        </w:rPr>
      </w:pP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560" w:lineRule="exact"/>
        <w:textAlignment w:val="auto"/>
        <w:rPr>
          <w:rFonts w:hint="eastAsia" w:ascii="仿宋_GB2312" w:hAnsi="宋体" w:eastAsia="仿宋_GB2312" w:cs="方正小标宋简体"/>
          <w:bCs/>
          <w:sz w:val="32"/>
          <w:szCs w:val="32"/>
        </w:rPr>
      </w:pPr>
      <w:r>
        <w:fldChar w:fldCharType="begin"/>
      </w:r>
      <w:r>
        <w:instrText xml:space="preserve"> HYPERLINK \l "_Toc17093" </w:instrText>
      </w:r>
      <w:r>
        <w:fldChar w:fldCharType="separate"/>
      </w:r>
      <w:r>
        <w:rPr>
          <w:rFonts w:hint="eastAsia" w:ascii="仿宋_GB2312" w:hAnsi="宋体" w:eastAsia="仿宋_GB2312" w:cs="方正小标宋简体"/>
          <w:bCs/>
          <w:sz w:val="32"/>
          <w:szCs w:val="32"/>
        </w:rPr>
        <w:t>附件</w:t>
      </w:r>
      <w:r>
        <w:rPr>
          <w:rFonts w:hint="eastAsia" w:ascii="仿宋_GB2312" w:hAnsi="宋体" w:eastAsia="仿宋_GB2312" w:cs="方正小标宋简体"/>
          <w:bCs/>
          <w:sz w:val="32"/>
          <w:szCs w:val="32"/>
          <w:lang w:val="en-US" w:eastAsia="zh-CN"/>
        </w:rPr>
        <w:t>2</w:t>
      </w:r>
      <w:r>
        <w:rPr>
          <w:rFonts w:hint="eastAsia" w:ascii="仿宋_GB2312" w:hAnsi="宋体" w:eastAsia="仿宋_GB2312" w:cs="方正小标宋简体"/>
          <w:bCs/>
          <w:sz w:val="32"/>
          <w:szCs w:val="32"/>
        </w:rPr>
        <w:fldChar w:fldCharType="end"/>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 w:eastAsia="仿宋_GB2312" w:cs="宋体"/>
          <w:color w:val="000000"/>
          <w:kern w:val="0"/>
          <w:sz w:val="32"/>
          <w:szCs w:val="32"/>
        </w:rPr>
      </w:pPr>
      <w:r>
        <w:rPr>
          <w:rFonts w:hint="eastAsia" w:ascii="宋体" w:hAnsi="宋体" w:eastAsia="宋体" w:cs="宋体"/>
          <w:b/>
          <w:bCs/>
          <w:kern w:val="2"/>
          <w:sz w:val="32"/>
          <w:szCs w:val="32"/>
          <w:lang w:val="en-US" w:eastAsia="zh-CN" w:bidi="ar-SA"/>
        </w:rPr>
        <w:t>2021年</w:t>
      </w:r>
      <w:r>
        <w:rPr>
          <w:rFonts w:hint="eastAsia" w:ascii="宋体" w:hAnsi="宋体" w:cs="宋体"/>
          <w:b/>
          <w:bCs/>
          <w:kern w:val="2"/>
          <w:sz w:val="32"/>
          <w:szCs w:val="32"/>
          <w:lang w:val="en-US" w:eastAsia="zh-CN" w:bidi="ar-SA"/>
        </w:rPr>
        <w:t>度</w:t>
      </w:r>
      <w:r>
        <w:rPr>
          <w:rFonts w:hint="eastAsia" w:ascii="宋体" w:hAnsi="宋体" w:eastAsia="宋体" w:cs="宋体"/>
          <w:b/>
          <w:bCs/>
          <w:kern w:val="2"/>
          <w:sz w:val="32"/>
          <w:szCs w:val="32"/>
          <w:lang w:val="en-US" w:eastAsia="zh-CN" w:bidi="ar-SA"/>
        </w:rPr>
        <w:t>科研辅助人员及后勤保障项目支出预算绩效目标表</w:t>
      </w:r>
    </w:p>
    <w:tbl>
      <w:tblPr>
        <w:tblStyle w:val="17"/>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260"/>
        <w:gridCol w:w="1845"/>
        <w:gridCol w:w="825"/>
        <w:gridCol w:w="1965"/>
        <w:gridCol w:w="130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4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科研辅助人员及后勤保障经费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主管部门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宁夏农林科学院</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宁夏农林科学院院机关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项目属性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经常性项目</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项目年度资金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（万元）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其中：项目自治区本级已分配资金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（万元）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资金总额</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其中：财政拨款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其中：财政拨款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其他资金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结余结转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18"/>
                <w:szCs w:val="18"/>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i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结余结转</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年度总体绩效目标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依据中共宁夏回族自治区委员会专题会议纪要2016 26号第（三）条。按照与第三方人力资源机构的合同约定，2021年计划使用科研辅助人员50人，人均发放工资、社保、住房公积金等支出6.24万元，共支付第三方劳务公司管理费5万元。预期达到效果：解决后勤保障人员不足的问题，提高人员创新效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年度绩效目标（本级已分配资金）</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依据中共宁夏回族自治区委员会专题会议纪要2016 26号第（三）条。按照与第三方人力资源机构的合同约定，2021年计划使用科研辅助人员50人，人均发放工资、社保、住房公积金等支出6.24万元，共支付第三方劳务公司管理费5万元。预期达到效果：解决后勤保障人员不足的问题，提高人员创新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自治区本级绩效指标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数量指标（必填硬性指标）</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市场化聘用科辅人员数量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数量指标（必填硬性指标）</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项目数量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科研用工需求满足程度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成本指标（必填硬性指标）</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科研辅助人员委托第三方管理费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成本指标（必填硬性指标）</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科辅人员应发工资，人均6.24万元/年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初步缓解科技人员用工压力，提高创新效率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经济效益指标（选填）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科研用工需求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生态效益指标（选填）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i w:val="0"/>
                <w:color w:val="000000"/>
                <w:sz w:val="18"/>
                <w:szCs w:val="1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科辅人员满意度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服务对象满意度指标（必填）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用人单位满意度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r>
    </w:tbl>
    <w:p>
      <w:pPr>
        <w:sectPr>
          <w:footerReference r:id="rId7" w:type="default"/>
          <w:pgSz w:w="11906" w:h="16838"/>
          <w:pgMar w:top="1814" w:right="1531" w:bottom="1587" w:left="1531" w:header="851" w:footer="1417" w:gutter="0"/>
          <w:pgBorders>
            <w:top w:val="none" w:sz="0" w:space="0"/>
            <w:left w:val="none" w:sz="0" w:space="0"/>
            <w:bottom w:val="none" w:sz="0" w:space="0"/>
            <w:right w:val="none" w:sz="0" w:space="0"/>
          </w:pgBorders>
          <w:pgNumType w:fmt="decimal" w:start="1"/>
          <w:cols w:space="0" w:num="1"/>
          <w:rtlGutter w:val="0"/>
          <w:docGrid w:type="lines" w:linePitch="319" w:charSpace="0"/>
        </w:sectPr>
      </w:pPr>
      <w:r>
        <w:br w:type="page"/>
      </w:r>
    </w:p>
    <w:p>
      <w:pPr>
        <w:pStyle w:val="2"/>
        <w:spacing w:line="560" w:lineRule="exact"/>
        <w:rPr>
          <w:rFonts w:hint="eastAsia" w:ascii="仿宋_GB2312" w:hAnsi="宋体" w:eastAsia="仿宋_GB2312" w:cs="方正小标宋简体"/>
          <w:bCs/>
          <w:sz w:val="32"/>
          <w:szCs w:val="32"/>
        </w:rPr>
      </w:pPr>
      <w:r>
        <w:fldChar w:fldCharType="begin"/>
      </w:r>
      <w:r>
        <w:instrText xml:space="preserve"> HYPERLINK \l "_Toc22386" </w:instrText>
      </w:r>
      <w:r>
        <w:fldChar w:fldCharType="separate"/>
      </w:r>
      <w:r>
        <w:rPr>
          <w:rFonts w:hint="eastAsia" w:ascii="仿宋_GB2312" w:hAnsi="宋体" w:eastAsia="仿宋_GB2312" w:cs="方正小标宋简体"/>
          <w:bCs/>
          <w:sz w:val="32"/>
          <w:szCs w:val="32"/>
        </w:rPr>
        <w:t>附件</w:t>
      </w:r>
      <w:r>
        <w:rPr>
          <w:rFonts w:hint="eastAsia" w:ascii="仿宋_GB2312" w:hAnsi="宋体" w:eastAsia="仿宋_GB2312" w:cs="方正小标宋简体"/>
          <w:bCs/>
          <w:sz w:val="32"/>
          <w:szCs w:val="32"/>
          <w:lang w:val="en-US" w:eastAsia="zh-CN"/>
        </w:rPr>
        <w:t>3</w:t>
      </w:r>
      <w:r>
        <w:rPr>
          <w:rFonts w:hint="eastAsia" w:ascii="仿宋_GB2312" w:hAnsi="宋体" w:eastAsia="仿宋_GB2312" w:cs="方正小标宋简体"/>
          <w:bCs/>
          <w:sz w:val="32"/>
          <w:szCs w:val="32"/>
        </w:rPr>
        <w:fldChar w:fldCharType="end"/>
      </w:r>
    </w:p>
    <w:p>
      <w:pPr>
        <w:pStyle w:val="13"/>
        <w:keepNext w:val="0"/>
        <w:keepLines w:val="0"/>
        <w:pageBreakBefore w:val="0"/>
        <w:widowControl w:val="0"/>
        <w:tabs>
          <w:tab w:val="right" w:leader="dot" w:pos="8846"/>
        </w:tabs>
        <w:kinsoku/>
        <w:wordWrap/>
        <w:overflowPunct/>
        <w:topLinePunct w:val="0"/>
        <w:autoSpaceDE/>
        <w:autoSpaceDN/>
        <w:bidi w:val="0"/>
        <w:adjustRightInd/>
        <w:snapToGrid/>
        <w:spacing w:line="240" w:lineRule="auto"/>
        <w:jc w:val="center"/>
        <w:textAlignment w:val="auto"/>
        <w:outlineLvl w:val="0"/>
        <w:rPr>
          <w:rFonts w:hint="eastAsia" w:asciiTheme="majorEastAsia" w:hAnsiTheme="majorEastAsia" w:eastAsiaTheme="majorEastAsia" w:cstheme="majorEastAsia"/>
          <w:b/>
          <w:kern w:val="2"/>
          <w:sz w:val="32"/>
          <w:szCs w:val="32"/>
          <w:lang w:val="en-US" w:eastAsia="zh-CN" w:bidi="ar-SA"/>
        </w:rPr>
      </w:pPr>
      <w:r>
        <w:rPr>
          <w:rFonts w:hint="eastAsia" w:asciiTheme="majorEastAsia" w:hAnsiTheme="majorEastAsia" w:eastAsiaTheme="majorEastAsia" w:cstheme="majorEastAsia"/>
          <w:b/>
          <w:kern w:val="2"/>
          <w:sz w:val="32"/>
          <w:szCs w:val="32"/>
          <w:lang w:val="en-US" w:eastAsia="zh-CN" w:bidi="ar-SA"/>
        </w:rPr>
        <w:t>2021</w:t>
      </w:r>
      <w:r>
        <w:rPr>
          <w:rFonts w:hint="eastAsia" w:ascii="宋体" w:hAnsi="宋体" w:eastAsia="宋体" w:cs="宋体"/>
          <w:b/>
          <w:bCs/>
          <w:kern w:val="2"/>
          <w:sz w:val="32"/>
          <w:szCs w:val="32"/>
          <w:lang w:val="en-US" w:eastAsia="zh-CN" w:bidi="ar-SA"/>
        </w:rPr>
        <w:t>年度科研辅助人员及后勤保障项目绩效评价指标体系</w:t>
      </w:r>
    </w:p>
    <w:tbl>
      <w:tblPr>
        <w:tblStyle w:val="17"/>
        <w:tblpPr w:leftFromText="180" w:rightFromText="180" w:vertAnchor="text" w:horzAnchor="page" w:tblpX="1518" w:tblpY="96"/>
        <w:tblOverlap w:val="never"/>
        <w:tblW w:w="139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5"/>
        <w:gridCol w:w="800"/>
        <w:gridCol w:w="1256"/>
        <w:gridCol w:w="800"/>
        <w:gridCol w:w="2471"/>
        <w:gridCol w:w="799"/>
        <w:gridCol w:w="3417"/>
        <w:gridCol w:w="31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trPr>
        <w:tc>
          <w:tcPr>
            <w:tcW w:w="125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一级指标</w:t>
            </w:r>
          </w:p>
        </w:tc>
        <w:tc>
          <w:tcPr>
            <w:tcW w:w="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权重</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w:t>
            </w:r>
          </w:p>
        </w:tc>
        <w:tc>
          <w:tcPr>
            <w:tcW w:w="125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二级指标</w:t>
            </w:r>
          </w:p>
        </w:tc>
        <w:tc>
          <w:tcPr>
            <w:tcW w:w="80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权重</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三级指标</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权重</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eastAsia="zh-CN"/>
              </w:rPr>
            </w:pPr>
            <w:r>
              <w:rPr>
                <w:rFonts w:hint="eastAsia" w:ascii="宋体" w:hAnsi="宋体" w:eastAsia="宋体" w:cs="宋体"/>
                <w:lang w:eastAsia="zh-CN"/>
              </w:rPr>
              <w:t>指标解释</w:t>
            </w:r>
          </w:p>
        </w:tc>
        <w:tc>
          <w:tcPr>
            <w:tcW w:w="31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eastAsia="zh-CN"/>
              </w:rPr>
            </w:pPr>
            <w:r>
              <w:rPr>
                <w:rFonts w:hint="eastAsia" w:ascii="宋体" w:hAnsi="宋体" w:eastAsia="宋体" w:cs="宋体"/>
                <w:lang w:eastAsia="zh-CN"/>
              </w:rPr>
              <w:t>评分规则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2" w:hRule="exact"/>
        </w:trPr>
        <w:tc>
          <w:tcPr>
            <w:tcW w:w="12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决策</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10</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立项决策</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40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立项依据充分性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60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立项依据的政策、管理办法、规定和制度。</w:t>
            </w:r>
          </w:p>
        </w:tc>
        <w:tc>
          <w:tcPr>
            <w:tcW w:w="31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lang w:eastAsia="zh-CN"/>
              </w:rPr>
            </w:pPr>
            <w:r>
              <w:rPr>
                <w:rFonts w:hint="eastAsia" w:ascii="宋体" w:hAnsi="宋体" w:eastAsia="宋体" w:cs="宋体"/>
                <w:i w:val="0"/>
                <w:color w:val="000000"/>
                <w:kern w:val="0"/>
                <w:sz w:val="18"/>
                <w:szCs w:val="18"/>
                <w:u w:val="none"/>
                <w:lang w:val="en-US" w:eastAsia="zh-CN" w:bidi="ar"/>
              </w:rPr>
              <w:t>立项依据的政策、管理办法、规定和制度，</w:t>
            </w:r>
            <w:r>
              <w:rPr>
                <w:rFonts w:hint="eastAsia" w:ascii="宋体" w:hAnsi="宋体" w:eastAsia="宋体" w:cs="宋体"/>
                <w:b w:val="0"/>
                <w:bCs w:val="0"/>
                <w:sz w:val="18"/>
                <w:szCs w:val="18"/>
                <w:lang w:val="en-US" w:eastAsia="zh-CN"/>
              </w:rPr>
              <w:t>依据充分、程序规范。</w:t>
            </w:r>
            <w:r>
              <w:rPr>
                <w:rFonts w:hint="eastAsia" w:ascii="宋体" w:hAnsi="宋体" w:eastAsia="宋体" w:cs="宋体"/>
                <w:b w:val="0"/>
                <w:bCs w:val="0"/>
                <w:sz w:val="18"/>
                <w:szCs w:val="18"/>
              </w:rPr>
              <w:t>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立项程序规范性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40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专项的各项目申请、立项是否经过农科院组织论证和评审，有无立项文件或资金批复文件。</w:t>
            </w:r>
          </w:p>
        </w:tc>
        <w:tc>
          <w:tcPr>
            <w:tcW w:w="310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项目申报、评审、立项。定性分析评分，根据情况酌情扣减分</w:t>
            </w:r>
            <w:r>
              <w:rPr>
                <w:rFonts w:hint="eastAsia" w:ascii="宋体" w:hAnsi="宋体" w:eastAsia="宋体" w:cs="宋体"/>
                <w:b w:val="0"/>
                <w:bCs w:val="0"/>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绩效目标</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绩效目标合理性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专项是否依据行业水平设计绩效目标合理，绩效目标和数量指标一致性，与项目汇总目标数据比较。</w:t>
            </w:r>
          </w:p>
        </w:tc>
        <w:tc>
          <w:tcPr>
            <w:tcW w:w="31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年度绩效目标表指标值与各项目关键考核指标汇总值比较；各项目考核指标与工作任务比较分析。定性分析评分，根据情况酌情扣减分。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绩效指标明确性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绩效目标和考核指标是否明确。</w:t>
            </w:r>
          </w:p>
        </w:tc>
        <w:tc>
          <w:tcPr>
            <w:tcW w:w="31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绩效目标明确，指标可考核</w:t>
            </w:r>
            <w:r>
              <w:rPr>
                <w:rFonts w:hint="eastAsia" w:ascii="宋体" w:hAnsi="宋体" w:eastAsia="宋体" w:cs="宋体"/>
                <w:b w:val="0"/>
                <w:bCs w:val="0"/>
                <w:sz w:val="18"/>
                <w:szCs w:val="18"/>
              </w:rPr>
              <w:t>。定性分析评分，根据情况酌情扣减分。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资金投入</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预算编制科学性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项目预算编制是否经过科学论证，预算依据是否充分，是否按照标准编制，是否经过预算评审或审核。</w:t>
            </w:r>
          </w:p>
        </w:tc>
        <w:tc>
          <w:tcPr>
            <w:tcW w:w="3107" w:type="dxa"/>
            <w:tcBorders>
              <w:tl2br w:val="nil"/>
              <w:tr2bl w:val="nil"/>
            </w:tcBorders>
            <w:vAlign w:val="center"/>
          </w:tcPr>
          <w:p>
            <w:pPr>
              <w:jc w:val="left"/>
              <w:rPr>
                <w:rFonts w:hint="eastAsia" w:ascii="宋体" w:hAnsi="宋体" w:eastAsia="宋体" w:cs="宋体"/>
                <w:lang w:val="en-US" w:eastAsia="zh-CN"/>
              </w:rPr>
            </w:pPr>
            <w:r>
              <w:rPr>
                <w:rFonts w:hint="eastAsia" w:ascii="宋体" w:hAnsi="宋体" w:eastAsia="宋体" w:cs="宋体"/>
                <w:i w:val="0"/>
                <w:color w:val="000000"/>
                <w:kern w:val="0"/>
                <w:sz w:val="18"/>
                <w:szCs w:val="18"/>
                <w:u w:val="none"/>
                <w:lang w:val="en-US" w:eastAsia="zh-CN" w:bidi="ar"/>
              </w:rPr>
              <w:t>经费预算与实际支出是否一致。</w:t>
            </w:r>
            <w:r>
              <w:rPr>
                <w:rFonts w:hint="eastAsia" w:ascii="宋体" w:hAnsi="宋体" w:eastAsia="宋体" w:cs="宋体"/>
                <w:b w:val="0"/>
                <w:bCs w:val="0"/>
                <w:sz w:val="18"/>
                <w:szCs w:val="18"/>
              </w:rPr>
              <w:t>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预算资金分配合理性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项目预算资金分配依据是否充分。</w:t>
            </w:r>
          </w:p>
        </w:tc>
        <w:tc>
          <w:tcPr>
            <w:tcW w:w="3107" w:type="dxa"/>
            <w:tcBorders>
              <w:tl2br w:val="nil"/>
              <w:tr2bl w:val="nil"/>
            </w:tcBorders>
            <w:vAlign w:val="center"/>
          </w:tcPr>
          <w:p>
            <w:pPr>
              <w:jc w:val="left"/>
              <w:rPr>
                <w:rFonts w:hint="eastAsia" w:ascii="宋体" w:hAnsi="宋体" w:eastAsia="宋体" w:cs="宋体"/>
              </w:rPr>
            </w:pPr>
            <w:r>
              <w:rPr>
                <w:rFonts w:hint="eastAsia" w:ascii="宋体" w:hAnsi="宋体" w:eastAsia="宋体" w:cs="宋体"/>
                <w:i w:val="0"/>
                <w:color w:val="000000"/>
                <w:kern w:val="0"/>
                <w:sz w:val="18"/>
                <w:szCs w:val="18"/>
                <w:u w:val="none"/>
                <w:lang w:val="en-US" w:eastAsia="zh-CN" w:bidi="ar"/>
              </w:rPr>
              <w:t>在立项评审的基础上，管理部门根据专项总目标和任务量确定立项项目及资金的分配，按预算下达，拨付。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过程</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30</w:t>
            </w: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kern w:val="0"/>
                <w:sz w:val="18"/>
                <w:szCs w:val="18"/>
              </w:rPr>
              <w:t>资金管理</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70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资金到位率</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项目实际到位资金与预算资金的比率。</w:t>
            </w:r>
          </w:p>
        </w:tc>
        <w:tc>
          <w:tcPr>
            <w:tcW w:w="31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rPr>
            </w:pPr>
            <w:r>
              <w:rPr>
                <w:rFonts w:hint="eastAsia" w:ascii="宋体" w:hAnsi="宋体" w:eastAsia="宋体" w:cs="宋体"/>
                <w:i w:val="0"/>
                <w:color w:val="000000"/>
                <w:kern w:val="0"/>
                <w:sz w:val="18"/>
                <w:szCs w:val="18"/>
                <w:u w:val="none"/>
                <w:lang w:val="en-US" w:eastAsia="zh-CN" w:bidi="ar"/>
              </w:rPr>
              <w:t>对专项资金评价，与预算目标的资金相比，按实际到位资金与预算资金到位的比率给分。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预算执行率</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项目资金支出与到位资金的比率。</w:t>
            </w:r>
          </w:p>
        </w:tc>
        <w:tc>
          <w:tcPr>
            <w:tcW w:w="31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rPr>
            </w:pPr>
            <w:r>
              <w:rPr>
                <w:rFonts w:hint="eastAsia" w:ascii="宋体" w:hAnsi="宋体" w:eastAsia="宋体" w:cs="宋体"/>
                <w:i w:val="0"/>
                <w:color w:val="000000"/>
                <w:kern w:val="0"/>
                <w:sz w:val="18"/>
                <w:szCs w:val="18"/>
                <w:u w:val="none"/>
                <w:lang w:val="en-US" w:eastAsia="zh-CN" w:bidi="ar"/>
              </w:rPr>
              <w:t>项目按实际支出资金与实际到位资金的比率给分。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资金支出合规性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40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项目是否单独核算，是否超预算范围支出；是否有挤占、挪用等违规。</w:t>
            </w:r>
          </w:p>
        </w:tc>
        <w:tc>
          <w:tcPr>
            <w:tcW w:w="310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各项目资金是否单独核算；是否超预算范围支出；是否有挤占、挪用等违规；定性分析评分，根据情况酌情扣减分。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7"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组织管理</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管理规范性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40</w:t>
            </w:r>
          </w:p>
        </w:tc>
        <w:tc>
          <w:tcPr>
            <w:tcW w:w="341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管理单位出台相关管理办法，后勤人员和科辅人员的使用及办公大楼的租赁是否有合同</w:t>
            </w:r>
            <w:r>
              <w:rPr>
                <w:rFonts w:hint="eastAsia" w:ascii="宋体" w:hAnsi="宋体" w:cs="宋体"/>
                <w:sz w:val="18"/>
                <w:szCs w:val="18"/>
                <w:lang w:val="en-US" w:eastAsia="zh-CN"/>
              </w:rPr>
              <w:t>。</w:t>
            </w:r>
          </w:p>
        </w:tc>
        <w:tc>
          <w:tcPr>
            <w:tcW w:w="3107" w:type="dxa"/>
            <w:tcBorders>
              <w:tl2br w:val="nil"/>
              <w:tr2bl w:val="nil"/>
            </w:tcBorders>
            <w:vAlign w:val="center"/>
          </w:tcPr>
          <w:p>
            <w:pPr>
              <w:jc w:val="left"/>
              <w:rPr>
                <w:rFonts w:hint="eastAsia" w:ascii="宋体" w:hAnsi="宋体" w:eastAsia="宋体" w:cs="宋体"/>
                <w:b w:val="0"/>
                <w:bCs w:val="0"/>
                <w:sz w:val="18"/>
                <w:szCs w:val="18"/>
                <w:lang w:val="en-US"/>
              </w:rPr>
            </w:pPr>
            <w:r>
              <w:rPr>
                <w:rFonts w:hint="eastAsia" w:ascii="宋体" w:hAnsi="宋体" w:eastAsia="宋体" w:cs="宋体"/>
                <w:sz w:val="18"/>
                <w:szCs w:val="18"/>
                <w:lang w:val="en-US" w:eastAsia="zh-CN"/>
              </w:rPr>
              <w:t>各项目的实施都是否</w:t>
            </w:r>
            <w:r>
              <w:rPr>
                <w:rFonts w:hint="eastAsia" w:ascii="宋体" w:hAnsi="宋体" w:cs="宋体"/>
                <w:sz w:val="18"/>
                <w:szCs w:val="18"/>
                <w:lang w:val="en-US" w:eastAsia="zh-CN"/>
              </w:rPr>
              <w:t>按</w:t>
            </w:r>
            <w:r>
              <w:rPr>
                <w:rFonts w:hint="eastAsia" w:ascii="宋体" w:hAnsi="宋体" w:eastAsia="宋体" w:cs="宋体"/>
                <w:sz w:val="18"/>
                <w:szCs w:val="18"/>
                <w:lang w:val="en-US" w:eastAsia="zh-CN"/>
              </w:rPr>
              <w:t>相关的合同规定，</w:t>
            </w:r>
            <w:r>
              <w:rPr>
                <w:rFonts w:hint="eastAsia" w:ascii="宋体" w:hAnsi="宋体" w:eastAsia="宋体" w:cs="宋体"/>
                <w:b w:val="0"/>
                <w:bCs w:val="0"/>
                <w:sz w:val="18"/>
                <w:szCs w:val="18"/>
              </w:rPr>
              <w:t>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组织实施有效性</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60</w:t>
            </w:r>
          </w:p>
        </w:tc>
        <w:tc>
          <w:tcPr>
            <w:tcW w:w="3417" w:type="dxa"/>
            <w:tcBorders>
              <w:tl2br w:val="nil"/>
              <w:tr2bl w:val="nil"/>
            </w:tcBorders>
            <w:vAlign w:val="center"/>
          </w:tcPr>
          <w:p>
            <w:pPr>
              <w:jc w:val="left"/>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项目承担单位对项目</w:t>
            </w:r>
            <w:r>
              <w:rPr>
                <w:rFonts w:hint="eastAsia" w:ascii="宋体" w:hAnsi="宋体" w:cs="宋体"/>
                <w:b w:val="0"/>
                <w:bCs w:val="0"/>
                <w:color w:val="000000"/>
                <w:sz w:val="18"/>
                <w:szCs w:val="18"/>
                <w:lang w:val="en-US" w:eastAsia="zh-CN"/>
              </w:rPr>
              <w:t>日常管理和年度考核的实施情况。</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各</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单位</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对人员日常管理的情况，是否</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对后勤和科辅人员进行年终考核</w:t>
            </w:r>
            <w:r>
              <w:rPr>
                <w:rFonts w:hint="eastAsia" w:ascii="宋体" w:hAnsi="宋体" w:cs="宋体"/>
                <w:i w:val="0"/>
                <w:color w:val="000000" w:themeColor="text1"/>
                <w:kern w:val="0"/>
                <w:sz w:val="18"/>
                <w:szCs w:val="18"/>
                <w:u w:val="none"/>
                <w:lang w:val="en-US" w:eastAsia="zh-CN" w:bidi="ar"/>
                <w14:textFill>
                  <w14:solidFill>
                    <w14:schemeClr w14:val="tx1"/>
                  </w14:solidFill>
                </w14:textFill>
              </w:rPr>
              <w:t>，</w:t>
            </w:r>
            <w:r>
              <w:rPr>
                <w:rFonts w:hint="eastAsia" w:ascii="宋体" w:hAnsi="宋体" w:eastAsia="宋体" w:cs="宋体"/>
                <w:sz w:val="18"/>
                <w:szCs w:val="18"/>
                <w:lang w:val="en-US" w:eastAsia="zh-CN"/>
              </w:rPr>
              <w:t>定性分析评分，根据情况酌情扣减分。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产出</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30</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产出数量</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60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专项总体考核指标完成程度</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专项的考核指标完成程度。</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实际执行数与预算目标立项数相比，全部落实得100分，未落实按比率给分。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各项目考核指标完成程度</w:t>
            </w:r>
          </w:p>
        </w:tc>
        <w:tc>
          <w:tcPr>
            <w:tcW w:w="7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50</w:t>
            </w:r>
          </w:p>
        </w:tc>
        <w:tc>
          <w:tcPr>
            <w:tcW w:w="341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达到考核指标的项目数占立项数的比重。</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实际执行数与预算目标立项数相比，全部落实得100分，未落实按比率给分。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产出质量</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20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eastAsia="zh-CN"/>
              </w:rPr>
            </w:pPr>
            <w:r>
              <w:rPr>
                <w:rFonts w:hint="eastAsia" w:ascii="宋体" w:hAnsi="宋体" w:cs="宋体"/>
                <w:sz w:val="18"/>
                <w:szCs w:val="18"/>
                <w:lang w:eastAsia="zh-CN"/>
              </w:rPr>
              <w:t>科研辅助人员及后勤人员履职尽职考核情况</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科研辅助人员及后勤人员履职尽职考核情况</w:t>
            </w:r>
            <w:r>
              <w:rPr>
                <w:rFonts w:hint="eastAsia" w:ascii="宋体" w:hAnsi="宋体" w:cs="宋体"/>
                <w:sz w:val="18"/>
                <w:szCs w:val="18"/>
                <w:lang w:val="en-US"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科研辅助人员及后勤人员履职尽职考核，全部通过得100分，未通过按比率给分。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产出时效</w:t>
            </w:r>
          </w:p>
        </w:tc>
        <w:tc>
          <w:tcPr>
            <w:tcW w:w="80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20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rPr>
              <w:t>按计划时间完成的项目比重</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基本按计划时间完成</w:t>
            </w:r>
            <w:r>
              <w:rPr>
                <w:rFonts w:hint="eastAsia" w:ascii="宋体" w:hAnsi="宋体" w:eastAsia="宋体" w:cs="宋体"/>
                <w:sz w:val="18"/>
                <w:szCs w:val="18"/>
                <w:lang w:eastAsia="zh-CN"/>
              </w:rPr>
              <w:t>任务的情况</w:t>
            </w:r>
            <w:r>
              <w:rPr>
                <w:rFonts w:hint="eastAsia" w:ascii="宋体" w:hAnsi="宋体" w:cs="宋体"/>
                <w:sz w:val="18"/>
                <w:szCs w:val="18"/>
                <w:lang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按照实际完成任务情况给分。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9" w:hRule="exact"/>
        </w:trPr>
        <w:tc>
          <w:tcPr>
            <w:tcW w:w="125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效益</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30</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效果</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90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后勤人员提高单位后勤服务效率</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后勤人员提高单位后勤服务的效率情况</w:t>
            </w:r>
            <w:r>
              <w:rPr>
                <w:rFonts w:hint="eastAsia" w:ascii="宋体" w:hAnsi="宋体" w:cs="宋体"/>
                <w:sz w:val="18"/>
                <w:szCs w:val="18"/>
                <w:lang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以调查表为主结合专家组共同评议。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9"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科辅人员提高所在单位科研工作效率</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科辅人员提高所在单位科研工作的效率情况</w:t>
            </w:r>
            <w:r>
              <w:rPr>
                <w:rFonts w:hint="eastAsia" w:ascii="宋体" w:hAnsi="宋体" w:cs="宋体"/>
                <w:sz w:val="18"/>
                <w:szCs w:val="18"/>
                <w:lang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以调查表为主结合专家组共同评议。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3"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租赁改善办公条件效果</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租赁改善办公条件给科研工作带来效果</w:t>
            </w:r>
            <w:r>
              <w:rPr>
                <w:rFonts w:hint="eastAsia" w:ascii="宋体" w:hAnsi="宋体" w:cs="宋体"/>
                <w:sz w:val="18"/>
                <w:szCs w:val="18"/>
                <w:lang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以调查表为主结合专家组共同评议。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125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rPr>
            </w:pPr>
            <w:r>
              <w:rPr>
                <w:rFonts w:hint="eastAsia" w:ascii="宋体" w:hAnsi="宋体" w:eastAsia="宋体" w:cs="宋体"/>
                <w:sz w:val="18"/>
                <w:szCs w:val="18"/>
              </w:rPr>
              <w:t>满意度</w:t>
            </w:r>
          </w:p>
        </w:tc>
        <w:tc>
          <w:tcPr>
            <w:tcW w:w="8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rPr>
            </w:pPr>
            <w:r>
              <w:rPr>
                <w:rFonts w:hint="eastAsia" w:ascii="宋体" w:hAnsi="宋体" w:eastAsia="宋体" w:cs="宋体"/>
              </w:rPr>
              <w:t>10</w:t>
            </w: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后勤保障的满意度</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定性：以问卷调查为主</w:t>
            </w:r>
            <w:r>
              <w:rPr>
                <w:rFonts w:hint="eastAsia" w:ascii="宋体" w:hAnsi="宋体" w:cs="宋体"/>
                <w:sz w:val="18"/>
                <w:szCs w:val="18"/>
                <w:lang w:val="en-US"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调查结果计算得分</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exact"/>
        </w:trPr>
        <w:tc>
          <w:tcPr>
            <w:tcW w:w="12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125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8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p>
        </w:tc>
        <w:tc>
          <w:tcPr>
            <w:tcW w:w="24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rPr>
            </w:pPr>
            <w:r>
              <w:rPr>
                <w:rFonts w:hint="eastAsia" w:ascii="宋体" w:hAnsi="宋体" w:eastAsia="宋体" w:cs="宋体"/>
                <w:sz w:val="18"/>
                <w:szCs w:val="18"/>
                <w:lang w:eastAsia="zh-CN"/>
              </w:rPr>
              <w:t>服务的科研人员满意度</w:t>
            </w:r>
          </w:p>
        </w:tc>
        <w:tc>
          <w:tcPr>
            <w:tcW w:w="7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50</w:t>
            </w:r>
          </w:p>
        </w:tc>
        <w:tc>
          <w:tcPr>
            <w:tcW w:w="34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定性：以问卷调查为主</w:t>
            </w:r>
            <w:r>
              <w:rPr>
                <w:rFonts w:hint="eastAsia" w:ascii="宋体" w:hAnsi="宋体" w:cs="宋体"/>
                <w:sz w:val="18"/>
                <w:szCs w:val="18"/>
                <w:lang w:val="en-US" w:eastAsia="zh-CN"/>
              </w:rPr>
              <w:t>。</w:t>
            </w:r>
          </w:p>
        </w:tc>
        <w:tc>
          <w:tcPr>
            <w:tcW w:w="3107" w:type="dxa"/>
            <w:tcBorders>
              <w:tl2br w:val="nil"/>
              <w:tr2bl w:val="nil"/>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调查结果计算得分</w:t>
            </w:r>
            <w:r>
              <w:rPr>
                <w:rFonts w:hint="eastAsia" w:ascii="宋体" w:hAnsi="宋体" w:cs="宋体"/>
                <w:sz w:val="18"/>
                <w:szCs w:val="18"/>
                <w:lang w:val="en-US" w:eastAsia="zh-CN"/>
              </w:rPr>
              <w:t>。</w:t>
            </w:r>
          </w:p>
        </w:tc>
      </w:tr>
    </w:tbl>
    <w:p>
      <w:pPr>
        <w:pStyle w:val="2"/>
        <w:spacing w:line="560" w:lineRule="exact"/>
        <w:rPr>
          <w:rFonts w:hint="eastAsia" w:ascii="仿宋_GB2312" w:hAnsi="宋体" w:eastAsia="仿宋_GB2312" w:cs="方正小标宋简体"/>
          <w:bCs/>
          <w:sz w:val="32"/>
          <w:szCs w:val="32"/>
        </w:rPr>
        <w:sectPr>
          <w:pgSz w:w="16838" w:h="11906" w:orient="landscape"/>
          <w:pgMar w:top="1531" w:right="1814" w:bottom="1531" w:left="1587" w:header="851" w:footer="1417" w:gutter="0"/>
          <w:pgBorders>
            <w:top w:val="none" w:sz="0" w:space="0"/>
            <w:left w:val="none" w:sz="0" w:space="0"/>
            <w:bottom w:val="none" w:sz="0" w:space="0"/>
            <w:right w:val="none" w:sz="0" w:space="0"/>
          </w:pgBorders>
          <w:pgNumType w:fmt="decimal"/>
          <w:cols w:space="0" w:num="1"/>
          <w:rtlGutter w:val="0"/>
          <w:docGrid w:type="lines" w:linePitch="327" w:charSpace="0"/>
        </w:sect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eastAsia" w:ascii="仿宋_GB2312" w:hAnsi="仿宋_GB2312" w:eastAsia="仿宋_GB2312" w:cs="仿宋_GB2312"/>
          <w:b w:val="0"/>
          <w:bCs/>
          <w:sz w:val="32"/>
          <w:szCs w:val="32"/>
        </w:rPr>
      </w:pPr>
      <w:bookmarkStart w:id="24" w:name="_Toc104230845"/>
      <w:r>
        <w:rPr>
          <w:rFonts w:hint="eastAsia" w:ascii="仿宋_GB2312" w:hAnsi="仿宋_GB2312" w:eastAsia="仿宋_GB2312" w:cs="仿宋_GB2312"/>
          <w:b w:val="0"/>
          <w:bCs/>
          <w:sz w:val="32"/>
          <w:szCs w:val="32"/>
        </w:rPr>
        <w:t>附件4</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rPr>
        <w:t>绩效评价工作组人员</w:t>
      </w:r>
      <w:bookmarkEnd w:id="24"/>
      <w:r>
        <w:rPr>
          <w:rFonts w:hint="eastAsia" w:eastAsia="宋体" w:cs="宋体"/>
          <w:sz w:val="32"/>
          <w:szCs w:val="32"/>
          <w:lang w:eastAsia="zh-CN"/>
        </w:rPr>
        <w:t>名单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81"/>
        <w:gridCol w:w="1547"/>
        <w:gridCol w:w="370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仿宋_GB2312" w:hAnsi="宋体"/>
                <w:b/>
                <w:color w:val="000000"/>
                <w:sz w:val="24"/>
              </w:rPr>
            </w:pPr>
          </w:p>
        </w:tc>
        <w:tc>
          <w:tcPr>
            <w:tcW w:w="1181" w:type="dxa"/>
            <w:noWrap w:val="0"/>
            <w:vAlign w:val="center"/>
          </w:tcPr>
          <w:p>
            <w:pPr>
              <w:spacing w:line="440" w:lineRule="exact"/>
              <w:ind w:firstLine="0" w:firstLineChars="0"/>
              <w:jc w:val="center"/>
              <w:rPr>
                <w:rFonts w:ascii="仿宋_GB2312" w:hAnsi="宋体"/>
                <w:b/>
                <w:color w:val="000000"/>
                <w:sz w:val="24"/>
              </w:rPr>
            </w:pPr>
            <w:r>
              <w:rPr>
                <w:rFonts w:hint="eastAsia" w:ascii="仿宋_GB2312" w:hAnsi="宋体"/>
                <w:b/>
                <w:color w:val="000000"/>
                <w:sz w:val="24"/>
              </w:rPr>
              <w:t>姓  名</w:t>
            </w:r>
          </w:p>
        </w:tc>
        <w:tc>
          <w:tcPr>
            <w:tcW w:w="1547" w:type="dxa"/>
            <w:noWrap w:val="0"/>
            <w:vAlign w:val="center"/>
          </w:tcPr>
          <w:p>
            <w:pPr>
              <w:spacing w:line="440" w:lineRule="exact"/>
              <w:ind w:firstLine="0" w:firstLineChars="0"/>
              <w:jc w:val="center"/>
              <w:rPr>
                <w:rFonts w:ascii="仿宋_GB2312" w:hAnsi="宋体"/>
                <w:b/>
                <w:color w:val="000000"/>
                <w:sz w:val="24"/>
              </w:rPr>
            </w:pPr>
            <w:r>
              <w:rPr>
                <w:rFonts w:hint="eastAsia" w:ascii="仿宋_GB2312" w:hAnsi="宋体"/>
                <w:b/>
                <w:color w:val="000000"/>
                <w:sz w:val="24"/>
              </w:rPr>
              <w:t>职  称</w:t>
            </w:r>
          </w:p>
        </w:tc>
        <w:tc>
          <w:tcPr>
            <w:tcW w:w="3706" w:type="dxa"/>
            <w:noWrap w:val="0"/>
            <w:vAlign w:val="center"/>
          </w:tcPr>
          <w:p>
            <w:pPr>
              <w:spacing w:line="440" w:lineRule="exact"/>
              <w:ind w:firstLine="0" w:firstLineChars="0"/>
              <w:jc w:val="center"/>
              <w:rPr>
                <w:rFonts w:ascii="仿宋_GB2312" w:hAnsi="宋体"/>
                <w:b/>
                <w:color w:val="000000"/>
                <w:sz w:val="24"/>
              </w:rPr>
            </w:pPr>
            <w:r>
              <w:rPr>
                <w:rFonts w:hint="eastAsia" w:ascii="仿宋_GB2312" w:hAnsi="宋体"/>
                <w:b/>
                <w:color w:val="000000"/>
                <w:sz w:val="24"/>
              </w:rPr>
              <w:t>工 作 单 位</w:t>
            </w:r>
          </w:p>
        </w:tc>
        <w:tc>
          <w:tcPr>
            <w:tcW w:w="1259" w:type="dxa"/>
            <w:noWrap w:val="0"/>
            <w:vAlign w:val="center"/>
          </w:tcPr>
          <w:p>
            <w:pPr>
              <w:spacing w:line="440" w:lineRule="exact"/>
              <w:ind w:firstLine="0" w:firstLineChars="0"/>
              <w:jc w:val="center"/>
              <w:rPr>
                <w:rFonts w:ascii="仿宋_GB2312" w:hAnsi="宋体"/>
                <w:b/>
                <w:color w:val="000000"/>
                <w:sz w:val="24"/>
              </w:rPr>
            </w:pPr>
            <w:r>
              <w:rPr>
                <w:rFonts w:hint="eastAsia" w:ascii="仿宋_GB2312" w:hAnsi="宋体"/>
                <w:b/>
                <w:color w:val="000000"/>
                <w:sz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评估主管</w:t>
            </w:r>
          </w:p>
        </w:tc>
        <w:tc>
          <w:tcPr>
            <w:tcW w:w="1181"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王  英</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高级会计师</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组  长</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马晓英</w:t>
            </w:r>
          </w:p>
        </w:tc>
        <w:tc>
          <w:tcPr>
            <w:tcW w:w="1547" w:type="dxa"/>
            <w:noWrap w:val="0"/>
            <w:vAlign w:val="center"/>
          </w:tcPr>
          <w:p>
            <w:pPr>
              <w:spacing w:line="440" w:lineRule="exact"/>
              <w:ind w:firstLine="0" w:firstLineChars="0"/>
              <w:rPr>
                <w:rFonts w:ascii="宋体" w:hAnsi="宋体" w:cs="宋体"/>
                <w:color w:val="000000"/>
                <w:sz w:val="24"/>
              </w:rPr>
            </w:pPr>
            <w:r>
              <w:rPr>
                <w:rFonts w:hint="eastAsia" w:ascii="宋体" w:hAnsi="宋体" w:cs="宋体"/>
                <w:color w:val="000000"/>
                <w:sz w:val="24"/>
              </w:rPr>
              <w:t>高级工程师</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任丽萍</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助理研究员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罗万有</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科技评估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孔  昕</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助理研究员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董丽华</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副研究员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李玉凤</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副研究员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农业经济管理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万  娜</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副研究员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王常红</w:t>
            </w:r>
          </w:p>
        </w:tc>
        <w:tc>
          <w:tcPr>
            <w:tcW w:w="1547"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副研究员</w:t>
            </w:r>
          </w:p>
        </w:tc>
        <w:tc>
          <w:tcPr>
            <w:tcW w:w="3706"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eastAsia="CESI仿宋-GB2312" w:cs="宋体"/>
                <w:color w:val="000000"/>
                <w:sz w:val="24"/>
              </w:rPr>
            </w:pPr>
            <w:r>
              <w:rPr>
                <w:rFonts w:hint="eastAsia" w:ascii="宋体" w:hAnsi="宋体" w:cs="宋体"/>
                <w:color w:val="000000"/>
                <w:sz w:val="24"/>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杨燕芳</w:t>
            </w:r>
          </w:p>
        </w:tc>
        <w:tc>
          <w:tcPr>
            <w:tcW w:w="1547"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助理研究员</w:t>
            </w:r>
          </w:p>
        </w:tc>
        <w:tc>
          <w:tcPr>
            <w:tcW w:w="3706"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工业工程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罗 阳</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助理研究员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徐 昕</w:t>
            </w:r>
          </w:p>
        </w:tc>
        <w:tc>
          <w:tcPr>
            <w:tcW w:w="1547"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助理研究员</w:t>
            </w:r>
          </w:p>
        </w:tc>
        <w:tc>
          <w:tcPr>
            <w:tcW w:w="3706"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于  萍</w:t>
            </w:r>
          </w:p>
        </w:tc>
        <w:tc>
          <w:tcPr>
            <w:tcW w:w="1547"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研究员</w:t>
            </w:r>
          </w:p>
        </w:tc>
        <w:tc>
          <w:tcPr>
            <w:tcW w:w="3706"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hint="eastAsia" w:ascii="宋体" w:hAnsi="宋体" w:cs="宋体"/>
                <w:color w:val="000000"/>
                <w:sz w:val="24"/>
              </w:rPr>
            </w:pPr>
            <w:r>
              <w:rPr>
                <w:rFonts w:hint="eastAsia" w:ascii="宋体" w:hAnsi="宋体" w:cs="宋体"/>
                <w:color w:val="000000"/>
                <w:sz w:val="24"/>
              </w:rPr>
              <w:t>农业经济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24"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评估人员</w:t>
            </w:r>
          </w:p>
        </w:tc>
        <w:tc>
          <w:tcPr>
            <w:tcW w:w="1181"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王  蕊</w:t>
            </w:r>
          </w:p>
        </w:tc>
        <w:tc>
          <w:tcPr>
            <w:tcW w:w="1547"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研究实习员</w:t>
            </w:r>
          </w:p>
        </w:tc>
        <w:tc>
          <w:tcPr>
            <w:tcW w:w="3706"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宁夏科技发展战略和信息研究所</w:t>
            </w:r>
          </w:p>
        </w:tc>
        <w:tc>
          <w:tcPr>
            <w:tcW w:w="1259" w:type="dxa"/>
            <w:noWrap w:val="0"/>
            <w:vAlign w:val="center"/>
          </w:tcPr>
          <w:p>
            <w:pPr>
              <w:spacing w:line="440" w:lineRule="exact"/>
              <w:ind w:firstLine="0" w:firstLineChars="0"/>
              <w:jc w:val="center"/>
              <w:rPr>
                <w:rFonts w:ascii="宋体" w:hAnsi="宋体" w:cs="宋体"/>
                <w:color w:val="000000"/>
                <w:sz w:val="24"/>
              </w:rPr>
            </w:pPr>
            <w:r>
              <w:rPr>
                <w:rFonts w:hint="eastAsia" w:ascii="宋体" w:hAnsi="宋体" w:cs="宋体"/>
                <w:color w:val="000000"/>
                <w:sz w:val="24"/>
              </w:rPr>
              <w:t>工商管理</w:t>
            </w:r>
          </w:p>
        </w:tc>
      </w:tr>
    </w:tbl>
    <w:p>
      <w:pPr>
        <w:pStyle w:val="2"/>
        <w:spacing w:line="560" w:lineRule="exact"/>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spacing w:line="560" w:lineRule="exact"/>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宋体" w:eastAsia="仿宋_GB2312" w:cs="方正小标宋简体"/>
          <w:bCs/>
          <w:sz w:val="32"/>
          <w:szCs w:val="32"/>
        </w:rPr>
      </w:pPr>
      <w:r>
        <w:fldChar w:fldCharType="begin"/>
      </w:r>
      <w:r>
        <w:instrText xml:space="preserve"> HYPERLINK \l "_Toc22386" </w:instrText>
      </w:r>
      <w:r>
        <w:fldChar w:fldCharType="separate"/>
      </w:r>
      <w:r>
        <w:rPr>
          <w:rFonts w:hint="eastAsia" w:ascii="仿宋_GB2312" w:hAnsi="宋体" w:eastAsia="仿宋_GB2312" w:cs="方正小标宋简体"/>
          <w:bCs/>
          <w:sz w:val="32"/>
          <w:szCs w:val="32"/>
        </w:rPr>
        <w:t>附件</w:t>
      </w:r>
      <w:r>
        <w:rPr>
          <w:rFonts w:hint="eastAsia" w:ascii="仿宋_GB2312" w:hAnsi="宋体" w:eastAsia="仿宋_GB2312" w:cs="方正小标宋简体"/>
          <w:bCs/>
          <w:sz w:val="32"/>
          <w:szCs w:val="32"/>
          <w:lang w:val="en-US" w:eastAsia="zh-CN"/>
        </w:rPr>
        <w:t>5</w:t>
      </w:r>
      <w:r>
        <w:rPr>
          <w:rFonts w:hint="eastAsia" w:ascii="仿宋_GB2312" w:hAnsi="宋体" w:eastAsia="仿宋_GB2312" w:cs="方正小标宋简体"/>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sz w:val="32"/>
          <w:szCs w:val="32"/>
        </w:rPr>
      </w:pPr>
      <w:r>
        <w:rPr>
          <w:rFonts w:hint="eastAsia" w:ascii="宋体" w:hAnsi="宋体" w:eastAsia="宋体" w:cs="宋体"/>
          <w:b/>
          <w:sz w:val="32"/>
          <w:szCs w:val="32"/>
          <w:lang w:eastAsia="zh-CN"/>
        </w:rPr>
        <w:t>绩效考评</w:t>
      </w:r>
      <w:r>
        <w:rPr>
          <w:rFonts w:hint="eastAsia" w:ascii="宋体" w:hAnsi="宋体" w:cs="宋体"/>
          <w:b/>
          <w:sz w:val="32"/>
          <w:szCs w:val="32"/>
          <w:lang w:eastAsia="zh-CN"/>
        </w:rPr>
        <w:t>行业</w:t>
      </w:r>
      <w:r>
        <w:rPr>
          <w:rFonts w:hint="eastAsia" w:ascii="宋体" w:hAnsi="宋体" w:eastAsia="宋体" w:cs="宋体"/>
          <w:b/>
          <w:sz w:val="32"/>
          <w:szCs w:val="32"/>
        </w:rPr>
        <w:t>专家</w:t>
      </w:r>
      <w:r>
        <w:rPr>
          <w:rFonts w:hint="eastAsia" w:ascii="宋体" w:hAnsi="宋体" w:eastAsia="宋体" w:cs="宋体"/>
          <w:b/>
          <w:sz w:val="32"/>
          <w:szCs w:val="32"/>
          <w:lang w:eastAsia="zh-CN"/>
        </w:rPr>
        <w:t>名单</w:t>
      </w:r>
    </w:p>
    <w:tbl>
      <w:tblPr>
        <w:tblStyle w:val="17"/>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42"/>
        <w:gridCol w:w="380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spacing w:line="440" w:lineRule="exact"/>
              <w:jc w:val="center"/>
              <w:rPr>
                <w:rFonts w:ascii="仿宋_GB2312" w:hAnsi="宋体"/>
                <w:b/>
                <w:sz w:val="24"/>
                <w:szCs w:val="24"/>
              </w:rPr>
            </w:pPr>
            <w:r>
              <w:rPr>
                <w:rFonts w:hint="eastAsia" w:ascii="仿宋_GB2312" w:hAnsi="宋体"/>
                <w:b/>
                <w:sz w:val="24"/>
                <w:szCs w:val="24"/>
              </w:rPr>
              <w:t>姓  名</w:t>
            </w:r>
          </w:p>
        </w:tc>
        <w:tc>
          <w:tcPr>
            <w:tcW w:w="1642" w:type="dxa"/>
            <w:vAlign w:val="center"/>
          </w:tcPr>
          <w:p>
            <w:pPr>
              <w:spacing w:line="440" w:lineRule="exact"/>
              <w:jc w:val="center"/>
              <w:rPr>
                <w:rFonts w:ascii="仿宋_GB2312" w:hAnsi="宋体"/>
                <w:b/>
                <w:sz w:val="24"/>
                <w:szCs w:val="24"/>
              </w:rPr>
            </w:pPr>
            <w:r>
              <w:rPr>
                <w:rFonts w:hint="eastAsia" w:ascii="仿宋_GB2312" w:hAnsi="宋体"/>
                <w:b/>
                <w:sz w:val="24"/>
                <w:szCs w:val="24"/>
              </w:rPr>
              <w:t>职  称</w:t>
            </w:r>
          </w:p>
        </w:tc>
        <w:tc>
          <w:tcPr>
            <w:tcW w:w="3802" w:type="dxa"/>
            <w:vAlign w:val="center"/>
          </w:tcPr>
          <w:p>
            <w:pPr>
              <w:spacing w:line="440" w:lineRule="exact"/>
              <w:jc w:val="center"/>
              <w:rPr>
                <w:rFonts w:ascii="仿宋_GB2312" w:hAnsi="宋体"/>
                <w:b/>
                <w:sz w:val="24"/>
                <w:szCs w:val="24"/>
              </w:rPr>
            </w:pPr>
            <w:r>
              <w:rPr>
                <w:rFonts w:hint="eastAsia" w:ascii="仿宋_GB2312" w:hAnsi="宋体"/>
                <w:b/>
                <w:sz w:val="24"/>
                <w:szCs w:val="24"/>
              </w:rPr>
              <w:t>工 作 单 位</w:t>
            </w:r>
          </w:p>
        </w:tc>
        <w:tc>
          <w:tcPr>
            <w:tcW w:w="1426" w:type="dxa"/>
            <w:vAlign w:val="center"/>
          </w:tcPr>
          <w:p>
            <w:pPr>
              <w:spacing w:line="440" w:lineRule="exact"/>
              <w:jc w:val="center"/>
              <w:rPr>
                <w:rFonts w:ascii="仿宋_GB2312" w:hAnsi="宋体"/>
                <w:b/>
                <w:sz w:val="24"/>
                <w:szCs w:val="24"/>
              </w:rPr>
            </w:pPr>
            <w:r>
              <w:rPr>
                <w:rFonts w:hint="eastAsia" w:ascii="仿宋_GB2312" w:hAnsi="宋体"/>
                <w:b/>
                <w:sz w:val="24"/>
                <w:szCs w:val="24"/>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both"/>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  李克昌</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研究员</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宁夏草原工作站</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sz w:val="24"/>
                <w:szCs w:val="24"/>
                <w:lang w:eastAsia="zh-CN"/>
              </w:rPr>
              <w:t>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蒋全熊</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教授</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宁夏大学</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sz w:val="24"/>
                <w:szCs w:val="24"/>
                <w:lang w:eastAsia="zh-CN"/>
              </w:rPr>
              <w:t>林业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盛 </w:t>
            </w:r>
            <w:r>
              <w:rPr>
                <w:rStyle w:val="38"/>
                <w:sz w:val="24"/>
                <w:szCs w:val="24"/>
                <w:lang w:val="en-US" w:eastAsia="zh-CN" w:bidi="ar"/>
              </w:rPr>
              <w:t xml:space="preserve"> 彪</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研究员</w:t>
            </w:r>
          </w:p>
        </w:tc>
        <w:tc>
          <w:tcPr>
            <w:tcW w:w="3802" w:type="dxa"/>
            <w:vAlign w:val="center"/>
          </w:tcPr>
          <w:p>
            <w:pPr>
              <w:keepNext w:val="0"/>
              <w:keepLines w:val="0"/>
              <w:widowControl/>
              <w:suppressLineNumbers w:val="0"/>
              <w:ind w:firstLine="960" w:firstLineChars="400"/>
              <w:jc w:val="both"/>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宁夏农业农村厅</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sz w:val="24"/>
                <w:szCs w:val="24"/>
                <w:lang w:eastAsia="zh-CN"/>
              </w:rPr>
              <w:t>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马玉兰</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研究员</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宁夏农业技术推广总站</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sz w:val="24"/>
                <w:szCs w:val="24"/>
                <w:lang w:eastAsia="zh-CN"/>
              </w:rPr>
              <w:t>土肥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温 </w:t>
            </w:r>
            <w:r>
              <w:rPr>
                <w:rStyle w:val="38"/>
                <w:sz w:val="24"/>
                <w:szCs w:val="24"/>
                <w:lang w:val="en-US" w:eastAsia="zh-CN" w:bidi="ar"/>
              </w:rPr>
              <w:t xml:space="preserve"> 万</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研究员</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宁夏畜牧工作站</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sz w:val="24"/>
                <w:szCs w:val="24"/>
                <w:lang w:eastAsia="zh-CN"/>
              </w:rPr>
              <w:t>畜牧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张尔斌</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副研究员</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宁夏科技发展战略和信息研究所</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kern w:val="2"/>
                <w:sz w:val="24"/>
                <w:szCs w:val="24"/>
                <w:lang w:val="en-US" w:eastAsia="zh-CN" w:bidi="ar-SA"/>
              </w:rPr>
              <w:t>科技评估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528"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郝</w:t>
            </w:r>
            <w:r>
              <w:rPr>
                <w:rStyle w:val="38"/>
                <w:sz w:val="24"/>
                <w:szCs w:val="24"/>
                <w:lang w:val="en-US" w:eastAsia="zh-CN" w:bidi="ar"/>
              </w:rPr>
              <w:t xml:space="preserve">  琰</w:t>
            </w:r>
          </w:p>
        </w:tc>
        <w:tc>
          <w:tcPr>
            <w:tcW w:w="164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高级会计师</w:t>
            </w:r>
          </w:p>
        </w:tc>
        <w:tc>
          <w:tcPr>
            <w:tcW w:w="3802" w:type="dxa"/>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宁夏汇智工程设计有限公司</w:t>
            </w:r>
          </w:p>
        </w:tc>
        <w:tc>
          <w:tcPr>
            <w:tcW w:w="1426" w:type="dxa"/>
            <w:vAlign w:val="center"/>
          </w:tcPr>
          <w:p>
            <w:pPr>
              <w:spacing w:line="440" w:lineRule="exact"/>
              <w:jc w:val="center"/>
              <w:rPr>
                <w:rFonts w:ascii="宋体" w:hAnsi="宋体" w:eastAsia="宋体" w:cs="宋体"/>
                <w:sz w:val="24"/>
                <w:szCs w:val="24"/>
              </w:rPr>
            </w:pPr>
            <w:r>
              <w:rPr>
                <w:rFonts w:hint="eastAsia" w:ascii="宋体" w:hAnsi="宋体" w:cs="宋体"/>
                <w:kern w:val="2"/>
                <w:sz w:val="24"/>
                <w:szCs w:val="24"/>
                <w:lang w:val="en-US" w:eastAsia="zh-CN" w:bidi="ar-SA"/>
              </w:rPr>
              <w:t>财务</w:t>
            </w:r>
          </w:p>
        </w:tc>
      </w:tr>
    </w:tbl>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2"/>
        <w:spacing w:line="560" w:lineRule="exact"/>
        <w:ind w:firstLine="640" w:firstLineChars="200"/>
        <w:rPr>
          <w:rFonts w:hint="eastAsia" w:ascii="仿宋_GB2312" w:eastAsia="仿宋_GB2312"/>
          <w:sz w:val="32"/>
          <w:szCs w:val="32"/>
        </w:rPr>
      </w:pPr>
    </w:p>
    <w:p>
      <w:pPr>
        <w:pStyle w:val="13"/>
        <w:tabs>
          <w:tab w:val="right" w:leader="dot" w:pos="8846"/>
        </w:tabs>
        <w:spacing w:line="680" w:lineRule="exact"/>
        <w:outlineLvl w:val="0"/>
        <w:rPr>
          <w:rFonts w:hint="eastAsia" w:ascii="仿宋_GB2312" w:hAnsi="仿宋_GB2312" w:eastAsia="仿宋_GB2312" w:cs="仿宋_GB2312"/>
          <w:bCs/>
          <w:sz w:val="32"/>
          <w:szCs w:val="32"/>
          <w:lang w:val="en-US" w:eastAsia="zh-CN"/>
        </w:rPr>
      </w:pPr>
      <w:bookmarkStart w:id="25" w:name="_Toc975542935"/>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\l "_Toc22386"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fldChar w:fldCharType="end"/>
      </w:r>
      <w:bookmarkEnd w:id="25"/>
    </w:p>
    <w:p>
      <w:pPr>
        <w:pStyle w:val="2"/>
        <w:keepNext w:val="0"/>
        <w:keepLines w:val="0"/>
        <w:pageBreakBefore w:val="0"/>
        <w:widowControl w:val="0"/>
        <w:kinsoku/>
        <w:wordWrap/>
        <w:overflowPunct/>
        <w:topLinePunct w:val="0"/>
        <w:autoSpaceDE/>
        <w:autoSpaceDN/>
        <w:bidi w:val="0"/>
        <w:adjustRightInd/>
        <w:snapToGrid/>
        <w:spacing w:after="0"/>
        <w:jc w:val="center"/>
        <w:textAlignment w:val="auto"/>
        <w:outlineLvl w:val="0"/>
        <w:rPr>
          <w:rFonts w:hint="eastAsia" w:asciiTheme="majorEastAsia" w:hAnsiTheme="majorEastAsia" w:eastAsiaTheme="majorEastAsia" w:cstheme="majorEastAsia"/>
          <w:b/>
          <w:kern w:val="2"/>
          <w:sz w:val="32"/>
          <w:szCs w:val="32"/>
          <w:lang w:val="en-US" w:eastAsia="zh-CN" w:bidi="ar-SA"/>
        </w:rPr>
      </w:pPr>
      <w:bookmarkStart w:id="26" w:name="_Toc390267257"/>
      <w:r>
        <w:rPr>
          <w:rFonts w:hint="eastAsia" w:asciiTheme="majorEastAsia" w:hAnsiTheme="majorEastAsia" w:eastAsiaTheme="majorEastAsia" w:cstheme="majorEastAsia"/>
          <w:b/>
          <w:kern w:val="2"/>
          <w:sz w:val="32"/>
          <w:szCs w:val="32"/>
          <w:lang w:val="en-US" w:eastAsia="zh-CN" w:bidi="ar-SA"/>
        </w:rPr>
        <w:t>2021年度自治区农业科技自主创新专项绩效评价报告</w:t>
      </w:r>
      <w:bookmarkEnd w:id="26"/>
    </w:p>
    <w:p>
      <w:pPr>
        <w:pStyle w:val="2"/>
        <w:keepNext w:val="0"/>
        <w:keepLines w:val="0"/>
        <w:pageBreakBefore w:val="0"/>
        <w:widowControl w:val="0"/>
        <w:kinsoku/>
        <w:wordWrap/>
        <w:overflowPunct/>
        <w:topLinePunct w:val="0"/>
        <w:autoSpaceDE/>
        <w:autoSpaceDN/>
        <w:bidi w:val="0"/>
        <w:adjustRightInd/>
        <w:snapToGrid/>
        <w:spacing w:after="0"/>
        <w:jc w:val="center"/>
        <w:textAlignment w:val="auto"/>
        <w:outlineLvl w:val="0"/>
        <w:rPr>
          <w:rFonts w:hint="eastAsia" w:asciiTheme="majorEastAsia" w:hAnsiTheme="majorEastAsia" w:eastAsiaTheme="majorEastAsia" w:cstheme="majorEastAsia"/>
          <w:b/>
          <w:kern w:val="2"/>
          <w:sz w:val="32"/>
          <w:szCs w:val="32"/>
          <w:lang w:val="en-US" w:eastAsia="zh-CN" w:bidi="ar-SA"/>
        </w:rPr>
      </w:pPr>
      <w:bookmarkStart w:id="27" w:name="_Toc1221581719"/>
      <w:r>
        <w:rPr>
          <w:rFonts w:hint="eastAsia" w:asciiTheme="majorEastAsia" w:hAnsiTheme="majorEastAsia" w:eastAsiaTheme="majorEastAsia" w:cstheme="majorEastAsia"/>
          <w:b/>
          <w:kern w:val="2"/>
          <w:sz w:val="32"/>
          <w:szCs w:val="32"/>
          <w:lang w:val="en-US" w:eastAsia="zh-CN" w:bidi="ar-SA"/>
        </w:rPr>
        <w:t>评审会议参加人员名单</w:t>
      </w:r>
      <w:bookmarkEnd w:id="27"/>
    </w:p>
    <w:p>
      <w:pPr>
        <w:rPr>
          <w:rFonts w:hint="eastAsia"/>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55"/>
        <w:gridCol w:w="3615"/>
        <w:gridCol w:w="156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eastAsiaTheme="minorEastAsia"/>
                <w:b/>
                <w:bCs/>
                <w:sz w:val="24"/>
                <w:szCs w:val="24"/>
                <w:vertAlign w:val="baseline"/>
                <w:lang w:val="en-US" w:eastAsia="zh-CN"/>
              </w:rPr>
            </w:pPr>
            <w:r>
              <w:rPr>
                <w:rFonts w:hint="eastAsia"/>
                <w:b/>
                <w:bCs/>
                <w:sz w:val="24"/>
                <w:szCs w:val="24"/>
                <w:vertAlign w:val="baseline"/>
                <w:lang w:val="en-US" w:eastAsia="zh-CN"/>
              </w:rPr>
              <w:t>序号</w:t>
            </w:r>
          </w:p>
        </w:tc>
        <w:tc>
          <w:tcPr>
            <w:tcW w:w="115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val="en-US" w:eastAsia="zh-CN"/>
              </w:rPr>
              <w:t>姓名</w:t>
            </w:r>
          </w:p>
        </w:tc>
        <w:tc>
          <w:tcPr>
            <w:tcW w:w="3615"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工作单位</w:t>
            </w:r>
          </w:p>
        </w:tc>
        <w:tc>
          <w:tcPr>
            <w:tcW w:w="1560"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职称</w:t>
            </w:r>
            <w:r>
              <w:rPr>
                <w:rFonts w:hint="eastAsia"/>
                <w:b/>
                <w:bCs/>
                <w:sz w:val="24"/>
                <w:szCs w:val="24"/>
                <w:vertAlign w:val="baseline"/>
                <w:lang w:val="en-US" w:eastAsia="zh-CN"/>
              </w:rPr>
              <w:t>/职务</w:t>
            </w:r>
          </w:p>
        </w:tc>
        <w:tc>
          <w:tcPr>
            <w:tcW w:w="1478" w:type="dxa"/>
            <w:vAlign w:val="center"/>
          </w:tcPr>
          <w:p>
            <w:pPr>
              <w:jc w:val="center"/>
              <w:rPr>
                <w:rFonts w:hint="eastAsia" w:eastAsiaTheme="minorEastAsia"/>
                <w:b/>
                <w:bCs/>
                <w:sz w:val="24"/>
                <w:szCs w:val="24"/>
                <w:vertAlign w:val="baseline"/>
                <w:lang w:eastAsia="zh-CN"/>
              </w:rPr>
            </w:pPr>
            <w:r>
              <w:rPr>
                <w:rFonts w:hint="eastAsia"/>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1</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崔彦斌</w:t>
            </w:r>
          </w:p>
        </w:tc>
        <w:tc>
          <w:tcPr>
            <w:tcW w:w="361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宁夏财政预算评审中心</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高级会计师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评估专家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2</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赵丽华</w:t>
            </w:r>
          </w:p>
        </w:tc>
        <w:tc>
          <w:tcPr>
            <w:tcW w:w="361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信永中和会计师事务所银川分所</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注册会计师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评估专家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3</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盛</w:t>
            </w:r>
            <w:r>
              <w:rPr>
                <w:rFonts w:hint="eastAsia"/>
                <w:sz w:val="24"/>
                <w:szCs w:val="24"/>
                <w:vertAlign w:val="baseline"/>
                <w:lang w:val="en-US" w:eastAsia="zh-CN"/>
              </w:rPr>
              <w:t xml:space="preserve">  </w:t>
            </w:r>
            <w:r>
              <w:rPr>
                <w:rFonts w:hint="eastAsia"/>
                <w:sz w:val="24"/>
                <w:szCs w:val="24"/>
                <w:vertAlign w:val="baseline"/>
                <w:lang w:eastAsia="zh-CN"/>
              </w:rPr>
              <w:t>彪</w:t>
            </w:r>
          </w:p>
        </w:tc>
        <w:tc>
          <w:tcPr>
            <w:tcW w:w="361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宁夏农牧厅科教处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高级工程师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评估专家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4</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张富国</w:t>
            </w:r>
          </w:p>
        </w:tc>
        <w:tc>
          <w:tcPr>
            <w:tcW w:w="361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宁夏农林科学院</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副院长</w:t>
            </w:r>
          </w:p>
        </w:tc>
        <w:tc>
          <w:tcPr>
            <w:tcW w:w="1478"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5</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李剑蓓</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宁夏农林科学院计财处</w:t>
            </w:r>
          </w:p>
        </w:tc>
        <w:tc>
          <w:tcPr>
            <w:tcW w:w="1560"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高级会计师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6</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梁</w:t>
            </w:r>
            <w:r>
              <w:rPr>
                <w:rFonts w:hint="eastAsia"/>
                <w:sz w:val="24"/>
                <w:szCs w:val="24"/>
                <w:vertAlign w:val="baseline"/>
                <w:lang w:val="en-US" w:eastAsia="zh-CN"/>
              </w:rPr>
              <w:t xml:space="preserve">  </w:t>
            </w:r>
            <w:r>
              <w:rPr>
                <w:rFonts w:hint="eastAsia"/>
                <w:sz w:val="24"/>
                <w:szCs w:val="24"/>
                <w:vertAlign w:val="baseline"/>
                <w:lang w:eastAsia="zh-CN"/>
              </w:rPr>
              <w:t>英</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宁夏农林科学院计财处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高级会计师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7</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李振永</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宁夏农林科学院成果处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副研究员</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8</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周丽娜</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宁夏农林科学院科研处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副研究员</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val="en-US" w:eastAsia="zh-CN"/>
              </w:rPr>
              <w:t>9</w:t>
            </w:r>
          </w:p>
        </w:tc>
        <w:tc>
          <w:tcPr>
            <w:tcW w:w="115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任怡莲</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宁夏农林科学院合作处</w:t>
            </w:r>
          </w:p>
        </w:tc>
        <w:tc>
          <w:tcPr>
            <w:tcW w:w="1560"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副研究员</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10</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马</w:t>
            </w:r>
            <w:r>
              <w:rPr>
                <w:rFonts w:hint="eastAsia"/>
                <w:sz w:val="24"/>
                <w:szCs w:val="24"/>
                <w:vertAlign w:val="baseline"/>
                <w:lang w:val="en-US" w:eastAsia="zh-CN"/>
              </w:rPr>
              <w:t xml:space="preserve">  </w:t>
            </w:r>
            <w:r>
              <w:rPr>
                <w:rFonts w:hint="eastAsia"/>
                <w:sz w:val="24"/>
                <w:szCs w:val="24"/>
                <w:vertAlign w:val="baseline"/>
                <w:lang w:eastAsia="zh-CN"/>
              </w:rPr>
              <w:t>丁</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宁夏农林科学院人事处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林业工程师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11</w:t>
            </w:r>
          </w:p>
        </w:tc>
        <w:tc>
          <w:tcPr>
            <w:tcW w:w="1155"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张小惠</w:t>
            </w:r>
          </w:p>
        </w:tc>
        <w:tc>
          <w:tcPr>
            <w:tcW w:w="3615"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宁夏农林科学院计财处</w:t>
            </w:r>
          </w:p>
        </w:tc>
        <w:tc>
          <w:tcPr>
            <w:tcW w:w="1560" w:type="dxa"/>
            <w:vAlign w:val="center"/>
          </w:tcPr>
          <w:p>
            <w:pPr>
              <w:jc w:val="center"/>
              <w:rPr>
                <w:rFonts w:hint="eastAsia" w:ascii="Calibri" w:hAnsi="Calibri" w:eastAsiaTheme="minorEastAsia" w:cstheme="minorBidi"/>
                <w:kern w:val="2"/>
                <w:sz w:val="24"/>
                <w:szCs w:val="24"/>
                <w:vertAlign w:val="baseline"/>
                <w:lang w:val="en-US" w:eastAsia="zh-CN" w:bidi="ar-SA"/>
              </w:rPr>
            </w:pPr>
            <w:r>
              <w:rPr>
                <w:rFonts w:hint="eastAsia"/>
                <w:sz w:val="24"/>
                <w:szCs w:val="24"/>
                <w:vertAlign w:val="baseline"/>
                <w:lang w:eastAsia="zh-CN"/>
              </w:rPr>
              <w:t>经济师</w:t>
            </w:r>
          </w:p>
        </w:tc>
        <w:tc>
          <w:tcPr>
            <w:tcW w:w="1478"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default" w:ascii="Calibri" w:hAnsi="Calibri" w:eastAsiaTheme="minorEastAsia" w:cstheme="minorBidi"/>
                <w:kern w:val="2"/>
                <w:sz w:val="24"/>
                <w:szCs w:val="24"/>
                <w:vertAlign w:val="baseline"/>
                <w:lang w:val="en-US" w:eastAsia="zh-CN" w:bidi="ar-SA"/>
              </w:rPr>
            </w:pPr>
            <w:r>
              <w:rPr>
                <w:rFonts w:hint="eastAsia" w:eastAsiaTheme="minorEastAsia" w:cstheme="minorBidi"/>
                <w:kern w:val="2"/>
                <w:sz w:val="24"/>
                <w:szCs w:val="24"/>
                <w:vertAlign w:val="baseline"/>
                <w:lang w:val="en-US" w:eastAsia="zh-CN" w:bidi="ar-SA"/>
              </w:rPr>
              <w:t>12</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王正义</w:t>
            </w:r>
          </w:p>
        </w:tc>
        <w:tc>
          <w:tcPr>
            <w:tcW w:w="361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所长</w:t>
            </w:r>
          </w:p>
        </w:tc>
        <w:tc>
          <w:tcPr>
            <w:tcW w:w="1478"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default" w:ascii="Calibri" w:hAnsi="Calibri" w:eastAsiaTheme="minorEastAsia" w:cstheme="minorBidi"/>
                <w:kern w:val="2"/>
                <w:sz w:val="24"/>
                <w:szCs w:val="24"/>
                <w:vertAlign w:val="baseline"/>
                <w:lang w:val="en-US" w:eastAsia="zh-CN" w:bidi="ar-SA"/>
              </w:rPr>
            </w:pPr>
            <w:r>
              <w:rPr>
                <w:rFonts w:hint="eastAsia" w:eastAsiaTheme="minorEastAsia" w:cstheme="minorBidi"/>
                <w:kern w:val="2"/>
                <w:sz w:val="24"/>
                <w:szCs w:val="24"/>
                <w:vertAlign w:val="baseline"/>
                <w:lang w:val="en-US" w:eastAsia="zh-CN" w:bidi="ar-SA"/>
              </w:rPr>
              <w:t>13</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马晓英</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高级工程师</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default" w:ascii="Calibri" w:hAnsi="Calibri" w:eastAsiaTheme="minorEastAsia" w:cstheme="minorBidi"/>
                <w:kern w:val="2"/>
                <w:sz w:val="24"/>
                <w:szCs w:val="24"/>
                <w:vertAlign w:val="baseline"/>
                <w:lang w:val="en-US" w:eastAsia="zh-CN" w:bidi="ar-SA"/>
              </w:rPr>
            </w:pPr>
            <w:r>
              <w:rPr>
                <w:rFonts w:hint="eastAsia" w:eastAsiaTheme="minorEastAsia" w:cstheme="minorBidi"/>
                <w:kern w:val="2"/>
                <w:sz w:val="24"/>
                <w:szCs w:val="24"/>
                <w:vertAlign w:val="baseline"/>
                <w:lang w:val="en-US" w:eastAsia="zh-CN" w:bidi="ar-SA"/>
              </w:rPr>
              <w:t>14</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罗万有</w:t>
            </w:r>
          </w:p>
        </w:tc>
        <w:tc>
          <w:tcPr>
            <w:tcW w:w="361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宁夏科技情报学会</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default" w:ascii="Calibri" w:hAnsi="Calibri" w:eastAsiaTheme="minorEastAsia" w:cstheme="minorBidi"/>
                <w:kern w:val="2"/>
                <w:sz w:val="24"/>
                <w:szCs w:val="24"/>
                <w:vertAlign w:val="baseline"/>
                <w:lang w:val="en-US" w:eastAsia="zh-CN" w:bidi="ar-SA"/>
              </w:rPr>
            </w:pPr>
            <w:r>
              <w:rPr>
                <w:rFonts w:hint="eastAsia" w:eastAsiaTheme="minorEastAsia" w:cstheme="minorBidi"/>
                <w:kern w:val="2"/>
                <w:sz w:val="24"/>
                <w:szCs w:val="24"/>
                <w:vertAlign w:val="baseline"/>
                <w:lang w:val="en-US" w:eastAsia="zh-CN" w:bidi="ar-SA"/>
              </w:rPr>
              <w:t>15</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任丽萍</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助理研究员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16</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杨燕芳</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助理研究员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17</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万</w:t>
            </w:r>
            <w:r>
              <w:rPr>
                <w:rFonts w:hint="eastAsia"/>
                <w:sz w:val="24"/>
                <w:szCs w:val="24"/>
                <w:vertAlign w:val="baseline"/>
                <w:lang w:val="en-US" w:eastAsia="zh-CN"/>
              </w:rPr>
              <w:t xml:space="preserve">  </w:t>
            </w:r>
            <w:r>
              <w:rPr>
                <w:rFonts w:hint="eastAsia"/>
                <w:sz w:val="24"/>
                <w:szCs w:val="24"/>
                <w:vertAlign w:val="baseline"/>
                <w:lang w:eastAsia="zh-CN"/>
              </w:rPr>
              <w:t>娜</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副研究员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vertAlign w:val="baseline"/>
                <w:lang w:val="en-US" w:eastAsia="zh-CN"/>
              </w:rPr>
              <w:t>18</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孔</w:t>
            </w:r>
            <w:r>
              <w:rPr>
                <w:rFonts w:hint="eastAsia"/>
                <w:sz w:val="24"/>
                <w:szCs w:val="24"/>
                <w:vertAlign w:val="baseline"/>
                <w:lang w:val="en-US" w:eastAsia="zh-CN"/>
              </w:rPr>
              <w:t xml:space="preserve">  </w:t>
            </w:r>
            <w:r>
              <w:rPr>
                <w:rFonts w:hint="eastAsia"/>
                <w:sz w:val="24"/>
                <w:szCs w:val="24"/>
                <w:vertAlign w:val="baseline"/>
                <w:lang w:eastAsia="zh-CN"/>
              </w:rPr>
              <w:t>昕</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助理研究员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19</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王</w:t>
            </w:r>
            <w:r>
              <w:rPr>
                <w:rFonts w:hint="eastAsia"/>
                <w:sz w:val="24"/>
                <w:szCs w:val="24"/>
                <w:vertAlign w:val="baseline"/>
                <w:lang w:val="en-US" w:eastAsia="zh-CN"/>
              </w:rPr>
              <w:t xml:space="preserve">  </w:t>
            </w:r>
            <w:r>
              <w:rPr>
                <w:rFonts w:hint="eastAsia"/>
                <w:sz w:val="24"/>
                <w:szCs w:val="24"/>
                <w:vertAlign w:val="baseline"/>
                <w:lang w:eastAsia="zh-CN"/>
              </w:rPr>
              <w:t>英</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高级会计师</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20</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王常红</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副研究员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21</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徐</w:t>
            </w:r>
            <w:r>
              <w:rPr>
                <w:rFonts w:hint="eastAsia"/>
                <w:sz w:val="24"/>
                <w:szCs w:val="24"/>
                <w:vertAlign w:val="baseline"/>
                <w:lang w:val="en-US" w:eastAsia="zh-CN"/>
              </w:rPr>
              <w:t xml:space="preserve">  </w:t>
            </w:r>
            <w:r>
              <w:rPr>
                <w:rFonts w:hint="eastAsia"/>
                <w:sz w:val="24"/>
                <w:szCs w:val="24"/>
                <w:vertAlign w:val="baseline"/>
                <w:lang w:eastAsia="zh-CN"/>
              </w:rPr>
              <w:t>昕</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助理研究员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14" w:type="dxa"/>
            <w:vAlign w:val="center"/>
          </w:tcPr>
          <w:p>
            <w:pPr>
              <w:jc w:val="center"/>
              <w:rPr>
                <w:rFonts w:hint="eastAsia" w:ascii="Calibri" w:hAnsi="Calibri" w:eastAsia="仿宋_GB2312" w:cstheme="minorBidi"/>
                <w:kern w:val="2"/>
                <w:sz w:val="24"/>
                <w:szCs w:val="24"/>
                <w:vertAlign w:val="baseline"/>
                <w:lang w:val="en-US" w:eastAsia="zh-CN" w:bidi="ar-SA"/>
              </w:rPr>
            </w:pPr>
            <w:r>
              <w:rPr>
                <w:rFonts w:hint="eastAsia"/>
                <w:sz w:val="24"/>
                <w:szCs w:val="24"/>
                <w:vertAlign w:val="baseline"/>
                <w:lang w:val="en-US" w:eastAsia="zh-CN"/>
              </w:rPr>
              <w:t>22</w:t>
            </w:r>
          </w:p>
        </w:tc>
        <w:tc>
          <w:tcPr>
            <w:tcW w:w="1155"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王</w:t>
            </w:r>
            <w:r>
              <w:rPr>
                <w:rFonts w:hint="eastAsia"/>
                <w:sz w:val="24"/>
                <w:szCs w:val="24"/>
                <w:vertAlign w:val="baseline"/>
                <w:lang w:val="en-US" w:eastAsia="zh-CN"/>
              </w:rPr>
              <w:t xml:space="preserve">  </w:t>
            </w:r>
            <w:r>
              <w:rPr>
                <w:rFonts w:hint="eastAsia"/>
                <w:sz w:val="24"/>
                <w:szCs w:val="24"/>
                <w:vertAlign w:val="baseline"/>
                <w:lang w:eastAsia="zh-CN"/>
              </w:rPr>
              <w:t>蕊</w:t>
            </w:r>
          </w:p>
        </w:tc>
        <w:tc>
          <w:tcPr>
            <w:tcW w:w="3615" w:type="dxa"/>
            <w:vAlign w:val="center"/>
          </w:tcPr>
          <w:p>
            <w:pPr>
              <w:jc w:val="center"/>
              <w:rPr>
                <w:sz w:val="24"/>
                <w:szCs w:val="24"/>
                <w:vertAlign w:val="baseline"/>
              </w:rPr>
            </w:pPr>
            <w:r>
              <w:rPr>
                <w:rFonts w:hint="eastAsia"/>
                <w:sz w:val="24"/>
                <w:szCs w:val="24"/>
                <w:vertAlign w:val="baseline"/>
                <w:lang w:eastAsia="zh-CN"/>
              </w:rPr>
              <w:t>宁夏科技发展战略和信息研究所</w:t>
            </w:r>
          </w:p>
        </w:tc>
        <w:tc>
          <w:tcPr>
            <w:tcW w:w="15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研究实习员</w:t>
            </w:r>
          </w:p>
        </w:tc>
        <w:tc>
          <w:tcPr>
            <w:tcW w:w="1478" w:type="dxa"/>
            <w:vAlign w:val="center"/>
          </w:tcPr>
          <w:p>
            <w:pPr>
              <w:jc w:val="center"/>
              <w:rPr>
                <w:sz w:val="24"/>
                <w:szCs w:val="24"/>
                <w:vertAlign w:val="baseline"/>
              </w:rPr>
            </w:pPr>
            <w:r>
              <w:rPr>
                <w:rFonts w:hint="eastAsia"/>
                <w:sz w:val="24"/>
                <w:szCs w:val="24"/>
                <w:vertAlign w:val="baseline"/>
                <w:lang w:eastAsia="zh-CN"/>
              </w:rPr>
              <w:t>评估人员</w:t>
            </w:r>
          </w:p>
        </w:tc>
      </w:tr>
    </w:tbl>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pPr>
    </w:p>
    <w:p>
      <w:pPr>
        <w:pStyle w:val="2"/>
        <w:spacing w:line="240" w:lineRule="auto"/>
        <w:jc w:val="left"/>
        <w:rPr>
          <w:rFonts w:hint="default" w:ascii="仿宋_GB2312" w:hAnsi="宋体" w:eastAsia="仿宋_GB2312" w:cs="方正小标宋简体"/>
          <w:bCs/>
          <w:sz w:val="32"/>
          <w:szCs w:val="32"/>
          <w:lang w:val="en-US" w:eastAsia="zh-CN"/>
        </w:rPr>
      </w:pPr>
      <w:r>
        <w:fldChar w:fldCharType="begin"/>
      </w:r>
      <w:r>
        <w:instrText xml:space="preserve"> HYPERLINK \l "_Toc22386" </w:instrText>
      </w:r>
      <w:r>
        <w:fldChar w:fldCharType="separate"/>
      </w:r>
      <w:r>
        <w:rPr>
          <w:rFonts w:hint="eastAsia" w:ascii="仿宋_GB2312" w:hAnsi="宋体" w:eastAsia="仿宋_GB2312" w:cs="方正小标宋简体"/>
          <w:bCs/>
          <w:sz w:val="32"/>
          <w:szCs w:val="32"/>
        </w:rPr>
        <w:t>附件</w:t>
      </w:r>
      <w:r>
        <w:rPr>
          <w:rFonts w:hint="eastAsia" w:ascii="仿宋_GB2312" w:hAnsi="宋体" w:eastAsia="仿宋_GB2312" w:cs="方正小标宋简体"/>
          <w:bCs/>
          <w:sz w:val="32"/>
          <w:szCs w:val="32"/>
          <w:lang w:val="en-US" w:eastAsia="zh-CN"/>
        </w:rPr>
        <w:t>7</w:t>
      </w:r>
    </w:p>
    <w:p>
      <w:pPr>
        <w:pStyle w:val="2"/>
        <w:spacing w:line="240" w:lineRule="auto"/>
        <w:jc w:val="center"/>
        <w:rPr>
          <w:rFonts w:hint="eastAsia" w:ascii="仿宋_GB2312" w:hAnsi="宋体" w:eastAsia="仿宋_GB2312" w:cs="方正小标宋简体"/>
          <w:bCs/>
          <w:sz w:val="32"/>
          <w:szCs w:val="32"/>
          <w:lang w:eastAsia="zh-CN"/>
        </w:rPr>
      </w:pPr>
      <w:r>
        <w:rPr>
          <w:rFonts w:hint="eastAsia" w:ascii="仿宋_GB2312" w:hAnsi="宋体" w:eastAsia="仿宋_GB2312" w:cs="方正小标宋简体"/>
          <w:bCs/>
          <w:sz w:val="32"/>
          <w:szCs w:val="32"/>
        </w:rPr>
        <w:fldChar w:fldCharType="end"/>
      </w:r>
      <w:r>
        <w:rPr>
          <w:rFonts w:hint="eastAsia" w:ascii="仿宋_GB2312" w:hAnsi="宋体" w:eastAsia="仿宋_GB2312" w:cs="方正小标宋简体"/>
          <w:bCs/>
          <w:sz w:val="32"/>
          <w:szCs w:val="32"/>
          <w:lang w:eastAsia="zh-CN"/>
        </w:rPr>
        <w:drawing>
          <wp:inline distT="0" distB="0" distL="114300" distR="114300">
            <wp:extent cx="4860290" cy="7811135"/>
            <wp:effectExtent l="0" t="0" r="16510" b="18415"/>
            <wp:docPr id="2" name="图片 2" descr="科研辅助人员及后勤保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科研辅助人员及后勤保障"/>
                    <pic:cNvPicPr>
                      <a:picLocks noChangeAspect="1"/>
                    </pic:cNvPicPr>
                  </pic:nvPicPr>
                  <pic:blipFill>
                    <a:blip r:embed="rId9"/>
                    <a:stretch>
                      <a:fillRect/>
                    </a:stretch>
                  </pic:blipFill>
                  <pic:spPr>
                    <a:xfrm>
                      <a:off x="0" y="0"/>
                      <a:ext cx="4860290" cy="7811135"/>
                    </a:xfrm>
                    <a:prstGeom prst="rect">
                      <a:avLst/>
                    </a:prstGeom>
                  </pic:spPr>
                </pic:pic>
              </a:graphicData>
            </a:graphic>
          </wp:inline>
        </w:drawing>
      </w:r>
    </w:p>
    <w:p>
      <w:pPr>
        <w:pStyle w:val="2"/>
        <w:spacing w:line="240" w:lineRule="auto"/>
        <w:jc w:val="both"/>
        <w:rPr>
          <w:rFonts w:hint="eastAsia" w:ascii="仿宋_GB2312" w:hAnsi="宋体" w:eastAsia="仿宋_GB2312" w:cs="方正小标宋简体"/>
          <w:bCs/>
          <w:sz w:val="32"/>
          <w:szCs w:val="32"/>
          <w:lang w:eastAsia="zh-CN"/>
        </w:rPr>
        <w:sectPr>
          <w:pgSz w:w="11906" w:h="16838"/>
          <w:pgMar w:top="1814" w:right="1531" w:bottom="1587" w:left="1531"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eastAsia="zh-CN"/>
        </w:rPr>
        <w:t>202</w:t>
      </w:r>
      <w:r>
        <w:rPr>
          <w:rFonts w:hint="default" w:ascii="宋体" w:hAnsi="宋体" w:eastAsia="宋体" w:cs="宋体"/>
          <w:b/>
          <w:sz w:val="32"/>
          <w:szCs w:val="32"/>
          <w:lang w:val="en" w:eastAsia="zh-CN"/>
        </w:rPr>
        <w:t>1</w:t>
      </w:r>
      <w:r>
        <w:rPr>
          <w:rFonts w:hint="eastAsia" w:ascii="宋体" w:hAnsi="宋体" w:eastAsia="宋体" w:cs="宋体"/>
          <w:b/>
          <w:sz w:val="32"/>
          <w:szCs w:val="32"/>
          <w:lang w:eastAsia="zh-CN"/>
        </w:rPr>
        <w:t>年度农科院科研辅助人员和后勤保障经费</w:t>
      </w:r>
      <w:r>
        <w:rPr>
          <w:rFonts w:hint="eastAsia" w:ascii="宋体" w:hAnsi="宋体" w:cs="宋体"/>
          <w:b/>
          <w:sz w:val="32"/>
          <w:szCs w:val="32"/>
          <w:lang w:eastAsia="zh-CN"/>
        </w:rPr>
        <w:t>项目</w:t>
      </w:r>
      <w:r>
        <w:rPr>
          <w:rFonts w:hint="eastAsia" w:ascii="宋体" w:hAnsi="宋体" w:eastAsia="宋体" w:cs="宋体"/>
          <w:b/>
          <w:sz w:val="32"/>
          <w:szCs w:val="32"/>
          <w:lang w:eastAsia="zh-CN"/>
        </w:rPr>
        <w:t>资金预算与使用情况表</w:t>
      </w:r>
    </w:p>
    <w:p>
      <w:pPr>
        <w:pStyle w:val="2"/>
        <w:spacing w:after="0" w:line="240" w:lineRule="exact"/>
        <w:rPr>
          <w:color w:val="000000" w:themeColor="text1"/>
          <w14:textFill>
            <w14:solidFill>
              <w14:schemeClr w14:val="tx1"/>
            </w14:solidFill>
          </w14:textFill>
        </w:rPr>
      </w:pPr>
    </w:p>
    <w:tbl>
      <w:tblPr>
        <w:tblStyle w:val="17"/>
        <w:tblW w:w="12876" w:type="dxa"/>
        <w:jc w:val="center"/>
        <w:tblLayout w:type="fixed"/>
        <w:tblCellMar>
          <w:top w:w="15" w:type="dxa"/>
          <w:left w:w="15" w:type="dxa"/>
          <w:bottom w:w="15" w:type="dxa"/>
          <w:right w:w="15" w:type="dxa"/>
        </w:tblCellMar>
      </w:tblPr>
      <w:tblGrid>
        <w:gridCol w:w="693"/>
        <w:gridCol w:w="2603"/>
        <w:gridCol w:w="3488"/>
        <w:gridCol w:w="1"/>
        <w:gridCol w:w="1451"/>
        <w:gridCol w:w="1"/>
        <w:gridCol w:w="1498"/>
        <w:gridCol w:w="1"/>
        <w:gridCol w:w="1498"/>
        <w:gridCol w:w="1"/>
        <w:gridCol w:w="1640"/>
        <w:gridCol w:w="1"/>
      </w:tblGrid>
      <w:tr>
        <w:tblPrEx>
          <w:tblCellMar>
            <w:top w:w="15" w:type="dxa"/>
            <w:left w:w="15" w:type="dxa"/>
            <w:bottom w:w="15" w:type="dxa"/>
            <w:right w:w="15" w:type="dxa"/>
          </w:tblCellMar>
        </w:tblPrEx>
        <w:trPr>
          <w:gridAfter w:val="1"/>
          <w:wAfter w:w="1" w:type="dxa"/>
          <w:trHeight w:val="942" w:hRule="atLeast"/>
          <w:tblHeader/>
          <w:jc w:val="center"/>
        </w:trPr>
        <w:tc>
          <w:tcPr>
            <w:tcW w:w="693"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2603"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项目名称</w:t>
            </w:r>
          </w:p>
        </w:tc>
        <w:tc>
          <w:tcPr>
            <w:tcW w:w="3488"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项目实施单位</w:t>
            </w:r>
          </w:p>
        </w:tc>
        <w:tc>
          <w:tcPr>
            <w:tcW w:w="1452" w:type="dxa"/>
            <w:gridSpan w:val="2"/>
            <w:tcBorders>
              <w:top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eastAsia="zh-CN"/>
                <w14:textFill>
                  <w14:solidFill>
                    <w14:schemeClr w14:val="tx1"/>
                  </w14:solidFill>
                </w14:textFill>
              </w:rPr>
              <w:t>预算</w:t>
            </w:r>
            <w:r>
              <w:rPr>
                <w:rFonts w:hint="eastAsia" w:ascii="宋体" w:hAnsi="宋体" w:eastAsia="宋体" w:cs="宋体"/>
                <w:b/>
                <w:color w:val="000000" w:themeColor="text1"/>
                <w:kern w:val="0"/>
                <w:sz w:val="24"/>
                <w:szCs w:val="24"/>
                <w14:textFill>
                  <w14:solidFill>
                    <w14:schemeClr w14:val="tx1"/>
                  </w14:solidFill>
                </w14:textFill>
              </w:rPr>
              <w:t>资金</w:t>
            </w:r>
          </w:p>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（万元）</w:t>
            </w:r>
          </w:p>
        </w:tc>
        <w:tc>
          <w:tcPr>
            <w:tcW w:w="1499" w:type="dxa"/>
            <w:gridSpan w:val="2"/>
            <w:tcBorders>
              <w:top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到位资金</w:t>
            </w:r>
          </w:p>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(万元)</w:t>
            </w:r>
          </w:p>
        </w:tc>
        <w:tc>
          <w:tcPr>
            <w:tcW w:w="1499" w:type="dxa"/>
            <w:gridSpan w:val="2"/>
            <w:tcBorders>
              <w:top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实际支出</w:t>
            </w:r>
          </w:p>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(万元)</w:t>
            </w:r>
          </w:p>
        </w:tc>
        <w:tc>
          <w:tcPr>
            <w:tcW w:w="1641" w:type="dxa"/>
            <w:gridSpan w:val="2"/>
            <w:tcBorders>
              <w:top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结余资金</w:t>
            </w:r>
          </w:p>
        </w:tc>
      </w:tr>
      <w:tr>
        <w:tblPrEx>
          <w:tblCellMar>
            <w:top w:w="15" w:type="dxa"/>
            <w:left w:w="15" w:type="dxa"/>
            <w:bottom w:w="15" w:type="dxa"/>
            <w:right w:w="15" w:type="dxa"/>
          </w:tblCellMar>
        </w:tblPrEx>
        <w:trPr>
          <w:gridAfter w:val="1"/>
          <w:wAfter w:w="1" w:type="dxa"/>
          <w:trHeight w:val="108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科研辅助人员的经费</w:t>
            </w:r>
          </w:p>
        </w:tc>
        <w:tc>
          <w:tcPr>
            <w:tcW w:w="3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宁夏农林科学院人事处</w:t>
            </w:r>
          </w:p>
        </w:tc>
        <w:tc>
          <w:tcPr>
            <w:tcW w:w="1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273</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273</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273</w:t>
            </w:r>
          </w:p>
        </w:tc>
        <w:tc>
          <w:tcPr>
            <w:tcW w:w="1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gridAfter w:val="1"/>
          <w:wAfter w:w="1" w:type="dxa"/>
          <w:trHeight w:val="108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eastAsia="zh-CN"/>
              </w:rPr>
              <w:t>后勤保障经费</w:t>
            </w:r>
          </w:p>
        </w:tc>
        <w:tc>
          <w:tcPr>
            <w:tcW w:w="3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宁夏农林科学院</w:t>
            </w:r>
            <w:r>
              <w:rPr>
                <w:rFonts w:hint="eastAsia" w:ascii="宋体" w:hAnsi="宋体" w:eastAsia="宋体" w:cs="宋体"/>
                <w:color w:val="000000" w:themeColor="text1"/>
                <w:kern w:val="0"/>
                <w:sz w:val="24"/>
                <w:szCs w:val="24"/>
                <w:lang w:eastAsia="zh-CN"/>
                <w14:textFill>
                  <w14:solidFill>
                    <w14:schemeClr w14:val="tx1"/>
                  </w14:solidFill>
                </w14:textFill>
              </w:rPr>
              <w:t>服务中心</w:t>
            </w:r>
          </w:p>
        </w:tc>
        <w:tc>
          <w:tcPr>
            <w:tcW w:w="1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27</w:t>
            </w:r>
          </w:p>
        </w:tc>
        <w:tc>
          <w:tcPr>
            <w:tcW w:w="1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gridAfter w:val="1"/>
          <w:wAfter w:w="1" w:type="dxa"/>
          <w:trHeight w:val="1083"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办公大楼租赁费</w:t>
            </w:r>
          </w:p>
        </w:tc>
        <w:tc>
          <w:tcPr>
            <w:tcW w:w="3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宁夏农林科学院</w:t>
            </w:r>
            <w:r>
              <w:rPr>
                <w:rFonts w:hint="eastAsia" w:ascii="宋体" w:hAnsi="宋体" w:eastAsia="宋体" w:cs="宋体"/>
                <w:color w:val="000000" w:themeColor="text1"/>
                <w:kern w:val="0"/>
                <w:sz w:val="24"/>
                <w:szCs w:val="24"/>
                <w:lang w:eastAsia="zh-CN"/>
                <w14:textFill>
                  <w14:solidFill>
                    <w14:schemeClr w14:val="tx1"/>
                  </w14:solidFill>
                </w14:textFill>
              </w:rPr>
              <w:t>固原分院</w:t>
            </w:r>
          </w:p>
        </w:tc>
        <w:tc>
          <w:tcPr>
            <w:tcW w:w="1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17</w:t>
            </w:r>
          </w:p>
        </w:tc>
        <w:tc>
          <w:tcPr>
            <w:tcW w:w="1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1097" w:hRule="atLeast"/>
          <w:jc w:val="center"/>
        </w:trPr>
        <w:tc>
          <w:tcPr>
            <w:tcW w:w="67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145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317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317</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317</w:t>
            </w:r>
          </w:p>
        </w:tc>
        <w:tc>
          <w:tcPr>
            <w:tcW w:w="1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0</w:t>
            </w:r>
          </w:p>
        </w:tc>
      </w:tr>
    </w:tbl>
    <w:p>
      <w:pPr>
        <w:spacing w:line="320" w:lineRule="exact"/>
        <w:jc w:val="left"/>
        <w:rPr>
          <w:rFonts w:hint="eastAsia" w:ascii="仿宋_GB2312" w:hAnsi="仿宋_GB2312" w:cs="仿宋_GB2312"/>
          <w:sz w:val="32"/>
          <w:szCs w:val="32"/>
        </w:rPr>
      </w:pPr>
    </w:p>
    <w:p>
      <w:pPr>
        <w:spacing w:line="320" w:lineRule="exact"/>
        <w:jc w:val="left"/>
        <w:rPr>
          <w:rFonts w:hint="eastAsia" w:ascii="仿宋_GB2312" w:hAnsi="仿宋_GB2312" w:cs="仿宋_GB2312"/>
          <w:sz w:val="32"/>
          <w:szCs w:val="32"/>
        </w:rPr>
      </w:pPr>
    </w:p>
    <w:p>
      <w:pPr>
        <w:spacing w:line="320" w:lineRule="exact"/>
        <w:jc w:val="left"/>
        <w:rPr>
          <w:rFonts w:hint="eastAsia" w:ascii="仿宋_GB2312" w:hAnsi="仿宋_GB2312" w:cs="仿宋_GB2312"/>
          <w:sz w:val="32"/>
          <w:szCs w:val="32"/>
        </w:rPr>
      </w:pPr>
    </w:p>
    <w:p>
      <w:pPr>
        <w:spacing w:line="320" w:lineRule="exact"/>
        <w:jc w:val="left"/>
        <w:rPr>
          <w:rFonts w:hint="eastAsia" w:ascii="仿宋_GB2312" w:hAnsi="仿宋_GB2312" w:cs="仿宋_GB2312"/>
          <w:sz w:val="32"/>
          <w:szCs w:val="32"/>
        </w:rPr>
      </w:pPr>
    </w:p>
    <w:p>
      <w:pPr>
        <w:spacing w:line="320" w:lineRule="exact"/>
        <w:jc w:val="left"/>
        <w:rPr>
          <w:rFonts w:hint="eastAsia" w:ascii="仿宋_GB2312" w:hAnsi="仿宋_GB2312" w:cs="仿宋_GB2312"/>
          <w:sz w:val="32"/>
          <w:szCs w:val="32"/>
          <w:lang w:eastAsia="zh-CN"/>
        </w:rPr>
      </w:pPr>
    </w:p>
    <w:sectPr>
      <w:pgSz w:w="16838" w:h="11906" w:orient="landscape"/>
      <w:pgMar w:top="1531" w:right="1814" w:bottom="1531" w:left="1587"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7D1A1"/>
    <w:multiLevelType w:val="singleLevel"/>
    <w:tmpl w:val="6087D1A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Nzg1NmE1NmNkZDFkNmEwZmRiYzViN2M5MDIyYTMifQ=="/>
  </w:docVars>
  <w:rsids>
    <w:rsidRoot w:val="0024462A"/>
    <w:rsid w:val="000003A8"/>
    <w:rsid w:val="000003BD"/>
    <w:rsid w:val="00001976"/>
    <w:rsid w:val="00003BE7"/>
    <w:rsid w:val="00004207"/>
    <w:rsid w:val="000069F2"/>
    <w:rsid w:val="00007E8E"/>
    <w:rsid w:val="000133E9"/>
    <w:rsid w:val="000141B8"/>
    <w:rsid w:val="00014C55"/>
    <w:rsid w:val="00015B49"/>
    <w:rsid w:val="000169BB"/>
    <w:rsid w:val="00020B13"/>
    <w:rsid w:val="000213CD"/>
    <w:rsid w:val="000236B7"/>
    <w:rsid w:val="00023C72"/>
    <w:rsid w:val="00023D16"/>
    <w:rsid w:val="00024EFC"/>
    <w:rsid w:val="00026657"/>
    <w:rsid w:val="0002787A"/>
    <w:rsid w:val="0003099A"/>
    <w:rsid w:val="00037B04"/>
    <w:rsid w:val="00040E8C"/>
    <w:rsid w:val="0004228D"/>
    <w:rsid w:val="00042F6E"/>
    <w:rsid w:val="000435EA"/>
    <w:rsid w:val="00043C84"/>
    <w:rsid w:val="00044768"/>
    <w:rsid w:val="00047F46"/>
    <w:rsid w:val="00050E1B"/>
    <w:rsid w:val="00052471"/>
    <w:rsid w:val="000525A1"/>
    <w:rsid w:val="0005327D"/>
    <w:rsid w:val="00053F10"/>
    <w:rsid w:val="00056236"/>
    <w:rsid w:val="000572A3"/>
    <w:rsid w:val="000601BE"/>
    <w:rsid w:val="00060C6F"/>
    <w:rsid w:val="000615B4"/>
    <w:rsid w:val="000623A0"/>
    <w:rsid w:val="0006389B"/>
    <w:rsid w:val="000654B3"/>
    <w:rsid w:val="000657B4"/>
    <w:rsid w:val="00065CC4"/>
    <w:rsid w:val="00065EDF"/>
    <w:rsid w:val="0006689C"/>
    <w:rsid w:val="00072577"/>
    <w:rsid w:val="00073585"/>
    <w:rsid w:val="00075F02"/>
    <w:rsid w:val="000760F4"/>
    <w:rsid w:val="000766C9"/>
    <w:rsid w:val="0007793E"/>
    <w:rsid w:val="00082D93"/>
    <w:rsid w:val="00083A30"/>
    <w:rsid w:val="000908A5"/>
    <w:rsid w:val="00091CD9"/>
    <w:rsid w:val="000934C7"/>
    <w:rsid w:val="000954B9"/>
    <w:rsid w:val="00096A5B"/>
    <w:rsid w:val="000979B8"/>
    <w:rsid w:val="000979B9"/>
    <w:rsid w:val="00097C49"/>
    <w:rsid w:val="000A0AD8"/>
    <w:rsid w:val="000A3304"/>
    <w:rsid w:val="000B0F53"/>
    <w:rsid w:val="000B1DD6"/>
    <w:rsid w:val="000B2626"/>
    <w:rsid w:val="000B391D"/>
    <w:rsid w:val="000B3E04"/>
    <w:rsid w:val="000B4D91"/>
    <w:rsid w:val="000B5408"/>
    <w:rsid w:val="000B615E"/>
    <w:rsid w:val="000B75F1"/>
    <w:rsid w:val="000B7D5F"/>
    <w:rsid w:val="000C02A1"/>
    <w:rsid w:val="000C02D5"/>
    <w:rsid w:val="000C1B15"/>
    <w:rsid w:val="000C23E3"/>
    <w:rsid w:val="000C255B"/>
    <w:rsid w:val="000C307D"/>
    <w:rsid w:val="000C3FEB"/>
    <w:rsid w:val="000C4F18"/>
    <w:rsid w:val="000C67AC"/>
    <w:rsid w:val="000D0F69"/>
    <w:rsid w:val="000D187A"/>
    <w:rsid w:val="000D1BBC"/>
    <w:rsid w:val="000D1CA5"/>
    <w:rsid w:val="000D5474"/>
    <w:rsid w:val="000D59FD"/>
    <w:rsid w:val="000E001D"/>
    <w:rsid w:val="000E0EA6"/>
    <w:rsid w:val="000E24CD"/>
    <w:rsid w:val="000E3A14"/>
    <w:rsid w:val="000E51A8"/>
    <w:rsid w:val="000E5AA6"/>
    <w:rsid w:val="000E7905"/>
    <w:rsid w:val="000F140E"/>
    <w:rsid w:val="000F1432"/>
    <w:rsid w:val="000F25E4"/>
    <w:rsid w:val="000F272C"/>
    <w:rsid w:val="000F3A35"/>
    <w:rsid w:val="000F5A2D"/>
    <w:rsid w:val="000F64DC"/>
    <w:rsid w:val="000F6DB7"/>
    <w:rsid w:val="00101309"/>
    <w:rsid w:val="001037B5"/>
    <w:rsid w:val="00104050"/>
    <w:rsid w:val="0011129F"/>
    <w:rsid w:val="00112AAB"/>
    <w:rsid w:val="0011397E"/>
    <w:rsid w:val="001169E6"/>
    <w:rsid w:val="0011733B"/>
    <w:rsid w:val="00117CAB"/>
    <w:rsid w:val="001201B1"/>
    <w:rsid w:val="00120BCD"/>
    <w:rsid w:val="00121004"/>
    <w:rsid w:val="0012320D"/>
    <w:rsid w:val="00123452"/>
    <w:rsid w:val="001241DC"/>
    <w:rsid w:val="00126484"/>
    <w:rsid w:val="00130614"/>
    <w:rsid w:val="001332E5"/>
    <w:rsid w:val="00133F01"/>
    <w:rsid w:val="0013474C"/>
    <w:rsid w:val="0014113B"/>
    <w:rsid w:val="00143614"/>
    <w:rsid w:val="001458FD"/>
    <w:rsid w:val="00145A1D"/>
    <w:rsid w:val="001477C4"/>
    <w:rsid w:val="001478D8"/>
    <w:rsid w:val="00151C56"/>
    <w:rsid w:val="001537AC"/>
    <w:rsid w:val="00153866"/>
    <w:rsid w:val="00156135"/>
    <w:rsid w:val="00156B31"/>
    <w:rsid w:val="00161559"/>
    <w:rsid w:val="00161889"/>
    <w:rsid w:val="001624A3"/>
    <w:rsid w:val="0016338D"/>
    <w:rsid w:val="00163A2A"/>
    <w:rsid w:val="001642E7"/>
    <w:rsid w:val="00165236"/>
    <w:rsid w:val="00165DE1"/>
    <w:rsid w:val="001662A7"/>
    <w:rsid w:val="0016666C"/>
    <w:rsid w:val="00167086"/>
    <w:rsid w:val="00167C51"/>
    <w:rsid w:val="001704D6"/>
    <w:rsid w:val="00170D52"/>
    <w:rsid w:val="00171C3B"/>
    <w:rsid w:val="00172548"/>
    <w:rsid w:val="00173FE4"/>
    <w:rsid w:val="00175EA9"/>
    <w:rsid w:val="00176165"/>
    <w:rsid w:val="00177354"/>
    <w:rsid w:val="00180C04"/>
    <w:rsid w:val="00183599"/>
    <w:rsid w:val="00183B99"/>
    <w:rsid w:val="00186458"/>
    <w:rsid w:val="00186E13"/>
    <w:rsid w:val="001909C6"/>
    <w:rsid w:val="00190F88"/>
    <w:rsid w:val="00194679"/>
    <w:rsid w:val="001946AA"/>
    <w:rsid w:val="00194DB8"/>
    <w:rsid w:val="00194F01"/>
    <w:rsid w:val="001976D9"/>
    <w:rsid w:val="00197C8D"/>
    <w:rsid w:val="001A0355"/>
    <w:rsid w:val="001A03EE"/>
    <w:rsid w:val="001A0515"/>
    <w:rsid w:val="001A0863"/>
    <w:rsid w:val="001A0C71"/>
    <w:rsid w:val="001A3EDE"/>
    <w:rsid w:val="001A4E08"/>
    <w:rsid w:val="001B0F74"/>
    <w:rsid w:val="001B1A80"/>
    <w:rsid w:val="001B27CF"/>
    <w:rsid w:val="001B5404"/>
    <w:rsid w:val="001B6A71"/>
    <w:rsid w:val="001C0D67"/>
    <w:rsid w:val="001C23B5"/>
    <w:rsid w:val="001C2633"/>
    <w:rsid w:val="001C4163"/>
    <w:rsid w:val="001D044F"/>
    <w:rsid w:val="001D22B6"/>
    <w:rsid w:val="001D2961"/>
    <w:rsid w:val="001D2E53"/>
    <w:rsid w:val="001D30B9"/>
    <w:rsid w:val="001D3C1C"/>
    <w:rsid w:val="001D5A32"/>
    <w:rsid w:val="001D742F"/>
    <w:rsid w:val="001E0D07"/>
    <w:rsid w:val="001E27C0"/>
    <w:rsid w:val="001E2CBE"/>
    <w:rsid w:val="001F083A"/>
    <w:rsid w:val="001F089A"/>
    <w:rsid w:val="001F17D5"/>
    <w:rsid w:val="001F2A10"/>
    <w:rsid w:val="001F36A3"/>
    <w:rsid w:val="001F37E1"/>
    <w:rsid w:val="001F43EF"/>
    <w:rsid w:val="001F771E"/>
    <w:rsid w:val="00200FB6"/>
    <w:rsid w:val="002028D7"/>
    <w:rsid w:val="00202B35"/>
    <w:rsid w:val="00203970"/>
    <w:rsid w:val="002060D9"/>
    <w:rsid w:val="002061EB"/>
    <w:rsid w:val="00206729"/>
    <w:rsid w:val="002073A3"/>
    <w:rsid w:val="00207F4C"/>
    <w:rsid w:val="00212320"/>
    <w:rsid w:val="00212508"/>
    <w:rsid w:val="00214037"/>
    <w:rsid w:val="002168BC"/>
    <w:rsid w:val="00217804"/>
    <w:rsid w:val="00217BDF"/>
    <w:rsid w:val="00217EB9"/>
    <w:rsid w:val="002209F5"/>
    <w:rsid w:val="00220D71"/>
    <w:rsid w:val="00222CF6"/>
    <w:rsid w:val="00223089"/>
    <w:rsid w:val="00224DCE"/>
    <w:rsid w:val="00226ADF"/>
    <w:rsid w:val="0023166F"/>
    <w:rsid w:val="00231A72"/>
    <w:rsid w:val="002322BE"/>
    <w:rsid w:val="002338CA"/>
    <w:rsid w:val="002353E1"/>
    <w:rsid w:val="00235707"/>
    <w:rsid w:val="00235A01"/>
    <w:rsid w:val="0023624C"/>
    <w:rsid w:val="00236A22"/>
    <w:rsid w:val="00236F47"/>
    <w:rsid w:val="0024379D"/>
    <w:rsid w:val="002442B2"/>
    <w:rsid w:val="0024462A"/>
    <w:rsid w:val="00244AFA"/>
    <w:rsid w:val="00247E68"/>
    <w:rsid w:val="0025091D"/>
    <w:rsid w:val="00251A88"/>
    <w:rsid w:val="00254AF5"/>
    <w:rsid w:val="00254E18"/>
    <w:rsid w:val="0025519F"/>
    <w:rsid w:val="00255A5D"/>
    <w:rsid w:val="002622F0"/>
    <w:rsid w:val="00262929"/>
    <w:rsid w:val="00262CCB"/>
    <w:rsid w:val="00262FCA"/>
    <w:rsid w:val="00264F29"/>
    <w:rsid w:val="0026517F"/>
    <w:rsid w:val="00266A4D"/>
    <w:rsid w:val="002739CC"/>
    <w:rsid w:val="0027481C"/>
    <w:rsid w:val="0027516C"/>
    <w:rsid w:val="00275222"/>
    <w:rsid w:val="00275C58"/>
    <w:rsid w:val="00277F65"/>
    <w:rsid w:val="002813F3"/>
    <w:rsid w:val="00282AEE"/>
    <w:rsid w:val="00284AAD"/>
    <w:rsid w:val="00284FD2"/>
    <w:rsid w:val="002853E1"/>
    <w:rsid w:val="00285AF0"/>
    <w:rsid w:val="00286723"/>
    <w:rsid w:val="00287B4D"/>
    <w:rsid w:val="00290F7C"/>
    <w:rsid w:val="002910CE"/>
    <w:rsid w:val="0029219D"/>
    <w:rsid w:val="0029371E"/>
    <w:rsid w:val="0029520C"/>
    <w:rsid w:val="00295CF1"/>
    <w:rsid w:val="00296DFE"/>
    <w:rsid w:val="002A2943"/>
    <w:rsid w:val="002A34DD"/>
    <w:rsid w:val="002A63C1"/>
    <w:rsid w:val="002B1B2C"/>
    <w:rsid w:val="002B2795"/>
    <w:rsid w:val="002B302F"/>
    <w:rsid w:val="002B62F5"/>
    <w:rsid w:val="002B74A5"/>
    <w:rsid w:val="002B785E"/>
    <w:rsid w:val="002B7DB8"/>
    <w:rsid w:val="002C0BD3"/>
    <w:rsid w:val="002C1A57"/>
    <w:rsid w:val="002D0886"/>
    <w:rsid w:val="002D0DCA"/>
    <w:rsid w:val="002D3129"/>
    <w:rsid w:val="002D380B"/>
    <w:rsid w:val="002D56AD"/>
    <w:rsid w:val="002E13D4"/>
    <w:rsid w:val="002E164F"/>
    <w:rsid w:val="002E2374"/>
    <w:rsid w:val="002E2C6D"/>
    <w:rsid w:val="002E3662"/>
    <w:rsid w:val="002E39E0"/>
    <w:rsid w:val="002E3FFF"/>
    <w:rsid w:val="002E4BA4"/>
    <w:rsid w:val="002E5DE7"/>
    <w:rsid w:val="002F1CFF"/>
    <w:rsid w:val="002F22A1"/>
    <w:rsid w:val="002F22BC"/>
    <w:rsid w:val="002F2CC1"/>
    <w:rsid w:val="002F319C"/>
    <w:rsid w:val="002F4C77"/>
    <w:rsid w:val="002F75C2"/>
    <w:rsid w:val="002F75EF"/>
    <w:rsid w:val="003002F9"/>
    <w:rsid w:val="00301A96"/>
    <w:rsid w:val="003031CC"/>
    <w:rsid w:val="0030584B"/>
    <w:rsid w:val="003058EA"/>
    <w:rsid w:val="003067D0"/>
    <w:rsid w:val="00306B1C"/>
    <w:rsid w:val="00310C4F"/>
    <w:rsid w:val="00311067"/>
    <w:rsid w:val="003120C0"/>
    <w:rsid w:val="00312A65"/>
    <w:rsid w:val="00314926"/>
    <w:rsid w:val="00315924"/>
    <w:rsid w:val="003176DE"/>
    <w:rsid w:val="00317DEB"/>
    <w:rsid w:val="0032011E"/>
    <w:rsid w:val="00320EBC"/>
    <w:rsid w:val="00322796"/>
    <w:rsid w:val="0032579E"/>
    <w:rsid w:val="003261A0"/>
    <w:rsid w:val="0032646B"/>
    <w:rsid w:val="003320DA"/>
    <w:rsid w:val="00337057"/>
    <w:rsid w:val="00337A79"/>
    <w:rsid w:val="00337D14"/>
    <w:rsid w:val="003420CE"/>
    <w:rsid w:val="0034356E"/>
    <w:rsid w:val="00343B2D"/>
    <w:rsid w:val="003448F0"/>
    <w:rsid w:val="003448FD"/>
    <w:rsid w:val="0034661D"/>
    <w:rsid w:val="00347BEE"/>
    <w:rsid w:val="00350A95"/>
    <w:rsid w:val="00350DF8"/>
    <w:rsid w:val="00351A5F"/>
    <w:rsid w:val="00353652"/>
    <w:rsid w:val="0035394D"/>
    <w:rsid w:val="003547C0"/>
    <w:rsid w:val="00355498"/>
    <w:rsid w:val="00355B9C"/>
    <w:rsid w:val="00356269"/>
    <w:rsid w:val="00356B66"/>
    <w:rsid w:val="003577DA"/>
    <w:rsid w:val="00362459"/>
    <w:rsid w:val="003646E1"/>
    <w:rsid w:val="003652E9"/>
    <w:rsid w:val="00365413"/>
    <w:rsid w:val="00365E7E"/>
    <w:rsid w:val="003668F4"/>
    <w:rsid w:val="0036692C"/>
    <w:rsid w:val="003715D6"/>
    <w:rsid w:val="00372111"/>
    <w:rsid w:val="003725A0"/>
    <w:rsid w:val="003760DB"/>
    <w:rsid w:val="0037620F"/>
    <w:rsid w:val="00380314"/>
    <w:rsid w:val="00380FDB"/>
    <w:rsid w:val="003810A3"/>
    <w:rsid w:val="003859DD"/>
    <w:rsid w:val="0038605D"/>
    <w:rsid w:val="00386C82"/>
    <w:rsid w:val="003871C1"/>
    <w:rsid w:val="00390161"/>
    <w:rsid w:val="00392CE1"/>
    <w:rsid w:val="003934D0"/>
    <w:rsid w:val="0039469B"/>
    <w:rsid w:val="003961BB"/>
    <w:rsid w:val="003964D9"/>
    <w:rsid w:val="003A187F"/>
    <w:rsid w:val="003A26DF"/>
    <w:rsid w:val="003A2726"/>
    <w:rsid w:val="003A294A"/>
    <w:rsid w:val="003A58B5"/>
    <w:rsid w:val="003A7735"/>
    <w:rsid w:val="003A78D6"/>
    <w:rsid w:val="003A7997"/>
    <w:rsid w:val="003B1EB8"/>
    <w:rsid w:val="003B25A5"/>
    <w:rsid w:val="003B33AE"/>
    <w:rsid w:val="003B451B"/>
    <w:rsid w:val="003B49AA"/>
    <w:rsid w:val="003C1A64"/>
    <w:rsid w:val="003C1B4C"/>
    <w:rsid w:val="003C2BFF"/>
    <w:rsid w:val="003C2CFA"/>
    <w:rsid w:val="003C34E5"/>
    <w:rsid w:val="003C5602"/>
    <w:rsid w:val="003C6966"/>
    <w:rsid w:val="003C7B3C"/>
    <w:rsid w:val="003D0220"/>
    <w:rsid w:val="003D17B1"/>
    <w:rsid w:val="003D21A0"/>
    <w:rsid w:val="003D3CD6"/>
    <w:rsid w:val="003D407E"/>
    <w:rsid w:val="003D4D26"/>
    <w:rsid w:val="003D5E22"/>
    <w:rsid w:val="003D61EB"/>
    <w:rsid w:val="003E0B49"/>
    <w:rsid w:val="003E14F1"/>
    <w:rsid w:val="003E2C78"/>
    <w:rsid w:val="003E589E"/>
    <w:rsid w:val="003E6B16"/>
    <w:rsid w:val="003E789F"/>
    <w:rsid w:val="003E7D1D"/>
    <w:rsid w:val="003E7DC0"/>
    <w:rsid w:val="003F2FDD"/>
    <w:rsid w:val="003F31E3"/>
    <w:rsid w:val="003F3E2E"/>
    <w:rsid w:val="003F53FC"/>
    <w:rsid w:val="003F592A"/>
    <w:rsid w:val="004003C0"/>
    <w:rsid w:val="00401011"/>
    <w:rsid w:val="0040552C"/>
    <w:rsid w:val="00406D62"/>
    <w:rsid w:val="00407955"/>
    <w:rsid w:val="00407DEE"/>
    <w:rsid w:val="0041100C"/>
    <w:rsid w:val="00415F20"/>
    <w:rsid w:val="004174FE"/>
    <w:rsid w:val="004202BB"/>
    <w:rsid w:val="004232A6"/>
    <w:rsid w:val="004238D1"/>
    <w:rsid w:val="00426BEF"/>
    <w:rsid w:val="00431551"/>
    <w:rsid w:val="004316D5"/>
    <w:rsid w:val="00432107"/>
    <w:rsid w:val="00432A1D"/>
    <w:rsid w:val="0043376F"/>
    <w:rsid w:val="0043422E"/>
    <w:rsid w:val="004367B4"/>
    <w:rsid w:val="004371F9"/>
    <w:rsid w:val="004409C0"/>
    <w:rsid w:val="00440A48"/>
    <w:rsid w:val="00441C0E"/>
    <w:rsid w:val="004471C9"/>
    <w:rsid w:val="00447222"/>
    <w:rsid w:val="0044795E"/>
    <w:rsid w:val="0045256D"/>
    <w:rsid w:val="00453281"/>
    <w:rsid w:val="00453765"/>
    <w:rsid w:val="00455797"/>
    <w:rsid w:val="004558DC"/>
    <w:rsid w:val="00456A26"/>
    <w:rsid w:val="004573A1"/>
    <w:rsid w:val="00457AC9"/>
    <w:rsid w:val="00460208"/>
    <w:rsid w:val="0046098A"/>
    <w:rsid w:val="00461DA1"/>
    <w:rsid w:val="0046322D"/>
    <w:rsid w:val="00463E72"/>
    <w:rsid w:val="0046577F"/>
    <w:rsid w:val="00466213"/>
    <w:rsid w:val="004705CB"/>
    <w:rsid w:val="00470940"/>
    <w:rsid w:val="004728E5"/>
    <w:rsid w:val="00473DBC"/>
    <w:rsid w:val="00475447"/>
    <w:rsid w:val="00475588"/>
    <w:rsid w:val="004762B1"/>
    <w:rsid w:val="00477AFC"/>
    <w:rsid w:val="0048155D"/>
    <w:rsid w:val="004828AA"/>
    <w:rsid w:val="0048627B"/>
    <w:rsid w:val="0048663A"/>
    <w:rsid w:val="00487317"/>
    <w:rsid w:val="00487973"/>
    <w:rsid w:val="00487D45"/>
    <w:rsid w:val="00491EAF"/>
    <w:rsid w:val="004937B3"/>
    <w:rsid w:val="00493ECB"/>
    <w:rsid w:val="004A16A9"/>
    <w:rsid w:val="004A20C8"/>
    <w:rsid w:val="004A264C"/>
    <w:rsid w:val="004A51B7"/>
    <w:rsid w:val="004A6141"/>
    <w:rsid w:val="004A618E"/>
    <w:rsid w:val="004B1C80"/>
    <w:rsid w:val="004B1D73"/>
    <w:rsid w:val="004B2BA4"/>
    <w:rsid w:val="004B3487"/>
    <w:rsid w:val="004B5549"/>
    <w:rsid w:val="004B5D16"/>
    <w:rsid w:val="004C0116"/>
    <w:rsid w:val="004C0F6F"/>
    <w:rsid w:val="004C1187"/>
    <w:rsid w:val="004C1805"/>
    <w:rsid w:val="004C1D40"/>
    <w:rsid w:val="004C3422"/>
    <w:rsid w:val="004C50AA"/>
    <w:rsid w:val="004C66E2"/>
    <w:rsid w:val="004C6C8A"/>
    <w:rsid w:val="004C75CD"/>
    <w:rsid w:val="004C782A"/>
    <w:rsid w:val="004D08D2"/>
    <w:rsid w:val="004D2201"/>
    <w:rsid w:val="004D2394"/>
    <w:rsid w:val="004D26F2"/>
    <w:rsid w:val="004D2D6B"/>
    <w:rsid w:val="004D2D84"/>
    <w:rsid w:val="004D36DC"/>
    <w:rsid w:val="004D43FB"/>
    <w:rsid w:val="004D758A"/>
    <w:rsid w:val="004D7959"/>
    <w:rsid w:val="004E135E"/>
    <w:rsid w:val="004E4EBB"/>
    <w:rsid w:val="004E50D6"/>
    <w:rsid w:val="004E529D"/>
    <w:rsid w:val="004E6ADE"/>
    <w:rsid w:val="004E6FC9"/>
    <w:rsid w:val="004F5631"/>
    <w:rsid w:val="004F6ED1"/>
    <w:rsid w:val="004F701A"/>
    <w:rsid w:val="00501CEA"/>
    <w:rsid w:val="00502CD8"/>
    <w:rsid w:val="00503AF7"/>
    <w:rsid w:val="005046D0"/>
    <w:rsid w:val="00504B69"/>
    <w:rsid w:val="0050561C"/>
    <w:rsid w:val="00511863"/>
    <w:rsid w:val="005126C5"/>
    <w:rsid w:val="00512764"/>
    <w:rsid w:val="00512BA0"/>
    <w:rsid w:val="0051303C"/>
    <w:rsid w:val="005165FD"/>
    <w:rsid w:val="00521156"/>
    <w:rsid w:val="00523580"/>
    <w:rsid w:val="005236AF"/>
    <w:rsid w:val="005253EB"/>
    <w:rsid w:val="00525FB3"/>
    <w:rsid w:val="00526570"/>
    <w:rsid w:val="0052681F"/>
    <w:rsid w:val="00530227"/>
    <w:rsid w:val="00531080"/>
    <w:rsid w:val="00533941"/>
    <w:rsid w:val="00540440"/>
    <w:rsid w:val="0054420C"/>
    <w:rsid w:val="00544A48"/>
    <w:rsid w:val="005468A1"/>
    <w:rsid w:val="0054742C"/>
    <w:rsid w:val="00547F13"/>
    <w:rsid w:val="00550E59"/>
    <w:rsid w:val="005515CA"/>
    <w:rsid w:val="0055284C"/>
    <w:rsid w:val="00553DF7"/>
    <w:rsid w:val="0055423A"/>
    <w:rsid w:val="005552F7"/>
    <w:rsid w:val="005578C7"/>
    <w:rsid w:val="00557A84"/>
    <w:rsid w:val="00562A56"/>
    <w:rsid w:val="00563949"/>
    <w:rsid w:val="005641E8"/>
    <w:rsid w:val="00565189"/>
    <w:rsid w:val="00565263"/>
    <w:rsid w:val="00566243"/>
    <w:rsid w:val="00566DB3"/>
    <w:rsid w:val="00566EB4"/>
    <w:rsid w:val="0056799B"/>
    <w:rsid w:val="005712CC"/>
    <w:rsid w:val="005713DC"/>
    <w:rsid w:val="00571A71"/>
    <w:rsid w:val="00574B46"/>
    <w:rsid w:val="00574DB8"/>
    <w:rsid w:val="00575161"/>
    <w:rsid w:val="00575E1A"/>
    <w:rsid w:val="00577EEC"/>
    <w:rsid w:val="0058089B"/>
    <w:rsid w:val="00584155"/>
    <w:rsid w:val="0058578D"/>
    <w:rsid w:val="00590096"/>
    <w:rsid w:val="0059247A"/>
    <w:rsid w:val="00593D57"/>
    <w:rsid w:val="0059552F"/>
    <w:rsid w:val="005A2311"/>
    <w:rsid w:val="005A30AE"/>
    <w:rsid w:val="005A50B8"/>
    <w:rsid w:val="005A6F52"/>
    <w:rsid w:val="005A7C36"/>
    <w:rsid w:val="005B0B0E"/>
    <w:rsid w:val="005B1D77"/>
    <w:rsid w:val="005B3C3C"/>
    <w:rsid w:val="005B4B72"/>
    <w:rsid w:val="005B6873"/>
    <w:rsid w:val="005B7450"/>
    <w:rsid w:val="005C1986"/>
    <w:rsid w:val="005C3A29"/>
    <w:rsid w:val="005C411A"/>
    <w:rsid w:val="005C4E37"/>
    <w:rsid w:val="005C571D"/>
    <w:rsid w:val="005C5B18"/>
    <w:rsid w:val="005C60D8"/>
    <w:rsid w:val="005C6674"/>
    <w:rsid w:val="005C688C"/>
    <w:rsid w:val="005C7730"/>
    <w:rsid w:val="005D0141"/>
    <w:rsid w:val="005D1F45"/>
    <w:rsid w:val="005D218C"/>
    <w:rsid w:val="005D2EF8"/>
    <w:rsid w:val="005D4491"/>
    <w:rsid w:val="005D6405"/>
    <w:rsid w:val="005D6743"/>
    <w:rsid w:val="005D723F"/>
    <w:rsid w:val="005E027F"/>
    <w:rsid w:val="005E125A"/>
    <w:rsid w:val="005E1C14"/>
    <w:rsid w:val="005E23A0"/>
    <w:rsid w:val="005E2D1D"/>
    <w:rsid w:val="005E41CE"/>
    <w:rsid w:val="005E4825"/>
    <w:rsid w:val="005E4FB4"/>
    <w:rsid w:val="005E62C9"/>
    <w:rsid w:val="005E7750"/>
    <w:rsid w:val="005F1D21"/>
    <w:rsid w:val="005F1DBF"/>
    <w:rsid w:val="005F237D"/>
    <w:rsid w:val="005F424E"/>
    <w:rsid w:val="005F439A"/>
    <w:rsid w:val="005F447C"/>
    <w:rsid w:val="005F5561"/>
    <w:rsid w:val="005F64E7"/>
    <w:rsid w:val="005F764E"/>
    <w:rsid w:val="005F76AC"/>
    <w:rsid w:val="00604D31"/>
    <w:rsid w:val="00606151"/>
    <w:rsid w:val="00610903"/>
    <w:rsid w:val="0061125C"/>
    <w:rsid w:val="00611ABD"/>
    <w:rsid w:val="00612627"/>
    <w:rsid w:val="0061396B"/>
    <w:rsid w:val="00615E92"/>
    <w:rsid w:val="00616857"/>
    <w:rsid w:val="00620487"/>
    <w:rsid w:val="006216D6"/>
    <w:rsid w:val="00621A6B"/>
    <w:rsid w:val="00622928"/>
    <w:rsid w:val="00622F51"/>
    <w:rsid w:val="0062372E"/>
    <w:rsid w:val="00626636"/>
    <w:rsid w:val="00627AF7"/>
    <w:rsid w:val="00630E1B"/>
    <w:rsid w:val="00631C96"/>
    <w:rsid w:val="00631D1B"/>
    <w:rsid w:val="00633C8D"/>
    <w:rsid w:val="006340AE"/>
    <w:rsid w:val="0063427E"/>
    <w:rsid w:val="006364BE"/>
    <w:rsid w:val="006371D0"/>
    <w:rsid w:val="0063750D"/>
    <w:rsid w:val="00641D60"/>
    <w:rsid w:val="0064257E"/>
    <w:rsid w:val="00642B06"/>
    <w:rsid w:val="0064592B"/>
    <w:rsid w:val="00652253"/>
    <w:rsid w:val="00654EBD"/>
    <w:rsid w:val="00657494"/>
    <w:rsid w:val="0066058B"/>
    <w:rsid w:val="00661DCB"/>
    <w:rsid w:val="006620E6"/>
    <w:rsid w:val="00663C17"/>
    <w:rsid w:val="00664931"/>
    <w:rsid w:val="0066525C"/>
    <w:rsid w:val="00671176"/>
    <w:rsid w:val="00675441"/>
    <w:rsid w:val="00677A43"/>
    <w:rsid w:val="00677D50"/>
    <w:rsid w:val="00680768"/>
    <w:rsid w:val="00680FC0"/>
    <w:rsid w:val="00681414"/>
    <w:rsid w:val="0068273A"/>
    <w:rsid w:val="006843B2"/>
    <w:rsid w:val="00684670"/>
    <w:rsid w:val="00684817"/>
    <w:rsid w:val="00684C62"/>
    <w:rsid w:val="006873FB"/>
    <w:rsid w:val="00690C16"/>
    <w:rsid w:val="006924CC"/>
    <w:rsid w:val="00692624"/>
    <w:rsid w:val="00692924"/>
    <w:rsid w:val="006941A0"/>
    <w:rsid w:val="0069462B"/>
    <w:rsid w:val="006947C7"/>
    <w:rsid w:val="006973FA"/>
    <w:rsid w:val="00697542"/>
    <w:rsid w:val="006A1EDE"/>
    <w:rsid w:val="006A3E90"/>
    <w:rsid w:val="006A46A0"/>
    <w:rsid w:val="006A786A"/>
    <w:rsid w:val="006B136F"/>
    <w:rsid w:val="006B20F6"/>
    <w:rsid w:val="006B3A0D"/>
    <w:rsid w:val="006B3B07"/>
    <w:rsid w:val="006B6214"/>
    <w:rsid w:val="006B681C"/>
    <w:rsid w:val="006C03AA"/>
    <w:rsid w:val="006C1A31"/>
    <w:rsid w:val="006C27F0"/>
    <w:rsid w:val="006C2CBF"/>
    <w:rsid w:val="006C6F0D"/>
    <w:rsid w:val="006C7D57"/>
    <w:rsid w:val="006D1128"/>
    <w:rsid w:val="006D263C"/>
    <w:rsid w:val="006D4BDB"/>
    <w:rsid w:val="006D51AA"/>
    <w:rsid w:val="006D6B7C"/>
    <w:rsid w:val="006D79DE"/>
    <w:rsid w:val="006E09BB"/>
    <w:rsid w:val="006E0D45"/>
    <w:rsid w:val="006E2309"/>
    <w:rsid w:val="006E7249"/>
    <w:rsid w:val="006E76FC"/>
    <w:rsid w:val="006E7DB0"/>
    <w:rsid w:val="006F2EC0"/>
    <w:rsid w:val="006F51B6"/>
    <w:rsid w:val="006F712C"/>
    <w:rsid w:val="007017CA"/>
    <w:rsid w:val="00701A8E"/>
    <w:rsid w:val="00701EC0"/>
    <w:rsid w:val="007039A7"/>
    <w:rsid w:val="00705730"/>
    <w:rsid w:val="00706627"/>
    <w:rsid w:val="007070A4"/>
    <w:rsid w:val="00707E7D"/>
    <w:rsid w:val="00710EAB"/>
    <w:rsid w:val="0071317D"/>
    <w:rsid w:val="00713676"/>
    <w:rsid w:val="007137B9"/>
    <w:rsid w:val="007137BF"/>
    <w:rsid w:val="007140A1"/>
    <w:rsid w:val="00714DA9"/>
    <w:rsid w:val="0071568A"/>
    <w:rsid w:val="00715A7E"/>
    <w:rsid w:val="007170FF"/>
    <w:rsid w:val="00717CAE"/>
    <w:rsid w:val="00722058"/>
    <w:rsid w:val="00723732"/>
    <w:rsid w:val="007240D5"/>
    <w:rsid w:val="00724478"/>
    <w:rsid w:val="00725979"/>
    <w:rsid w:val="007259F1"/>
    <w:rsid w:val="00727128"/>
    <w:rsid w:val="00727C6D"/>
    <w:rsid w:val="00731E58"/>
    <w:rsid w:val="0073386E"/>
    <w:rsid w:val="00741AB9"/>
    <w:rsid w:val="00742EEE"/>
    <w:rsid w:val="0074376B"/>
    <w:rsid w:val="007452E2"/>
    <w:rsid w:val="007469A3"/>
    <w:rsid w:val="00750614"/>
    <w:rsid w:val="00751D86"/>
    <w:rsid w:val="007522D4"/>
    <w:rsid w:val="00753111"/>
    <w:rsid w:val="00755774"/>
    <w:rsid w:val="0075727F"/>
    <w:rsid w:val="007613A4"/>
    <w:rsid w:val="00762127"/>
    <w:rsid w:val="00762937"/>
    <w:rsid w:val="007629C5"/>
    <w:rsid w:val="00762B89"/>
    <w:rsid w:val="00765812"/>
    <w:rsid w:val="00765936"/>
    <w:rsid w:val="00766DFE"/>
    <w:rsid w:val="00770571"/>
    <w:rsid w:val="00772DD7"/>
    <w:rsid w:val="007736CE"/>
    <w:rsid w:val="007746B1"/>
    <w:rsid w:val="007754FC"/>
    <w:rsid w:val="007765DB"/>
    <w:rsid w:val="007806E1"/>
    <w:rsid w:val="007813A7"/>
    <w:rsid w:val="007818CC"/>
    <w:rsid w:val="0078455E"/>
    <w:rsid w:val="00785C8D"/>
    <w:rsid w:val="00785DCE"/>
    <w:rsid w:val="00786567"/>
    <w:rsid w:val="0079025F"/>
    <w:rsid w:val="0079034E"/>
    <w:rsid w:val="00790888"/>
    <w:rsid w:val="00791B2A"/>
    <w:rsid w:val="00791E8F"/>
    <w:rsid w:val="0079419C"/>
    <w:rsid w:val="00794DEA"/>
    <w:rsid w:val="00795CBB"/>
    <w:rsid w:val="007A04B0"/>
    <w:rsid w:val="007A07A1"/>
    <w:rsid w:val="007A0FDB"/>
    <w:rsid w:val="007A1B83"/>
    <w:rsid w:val="007A3130"/>
    <w:rsid w:val="007A5463"/>
    <w:rsid w:val="007A546C"/>
    <w:rsid w:val="007A58CC"/>
    <w:rsid w:val="007A612D"/>
    <w:rsid w:val="007A665D"/>
    <w:rsid w:val="007A79B0"/>
    <w:rsid w:val="007A7D7E"/>
    <w:rsid w:val="007B08A2"/>
    <w:rsid w:val="007B0DD4"/>
    <w:rsid w:val="007B1449"/>
    <w:rsid w:val="007B40D2"/>
    <w:rsid w:val="007B7520"/>
    <w:rsid w:val="007B7E5D"/>
    <w:rsid w:val="007C03AC"/>
    <w:rsid w:val="007C0B8E"/>
    <w:rsid w:val="007C189C"/>
    <w:rsid w:val="007C38F2"/>
    <w:rsid w:val="007C4CAF"/>
    <w:rsid w:val="007C56CB"/>
    <w:rsid w:val="007C5B1C"/>
    <w:rsid w:val="007C6202"/>
    <w:rsid w:val="007D17D3"/>
    <w:rsid w:val="007D1C1F"/>
    <w:rsid w:val="007D2F2C"/>
    <w:rsid w:val="007D3C7D"/>
    <w:rsid w:val="007D4394"/>
    <w:rsid w:val="007D481D"/>
    <w:rsid w:val="007D58F0"/>
    <w:rsid w:val="007D5DCD"/>
    <w:rsid w:val="007D6942"/>
    <w:rsid w:val="007E5B02"/>
    <w:rsid w:val="007E61FD"/>
    <w:rsid w:val="007F0622"/>
    <w:rsid w:val="007F1E75"/>
    <w:rsid w:val="007F2861"/>
    <w:rsid w:val="007F5B21"/>
    <w:rsid w:val="007F7401"/>
    <w:rsid w:val="00803819"/>
    <w:rsid w:val="00803F16"/>
    <w:rsid w:val="008041B1"/>
    <w:rsid w:val="00805473"/>
    <w:rsid w:val="00810C0D"/>
    <w:rsid w:val="00813700"/>
    <w:rsid w:val="00813D66"/>
    <w:rsid w:val="00814380"/>
    <w:rsid w:val="00814F6F"/>
    <w:rsid w:val="0081503B"/>
    <w:rsid w:val="00821722"/>
    <w:rsid w:val="0082429D"/>
    <w:rsid w:val="008300A1"/>
    <w:rsid w:val="00830B82"/>
    <w:rsid w:val="00830D0B"/>
    <w:rsid w:val="00834659"/>
    <w:rsid w:val="008349A8"/>
    <w:rsid w:val="00836A3F"/>
    <w:rsid w:val="00836FF8"/>
    <w:rsid w:val="008406DC"/>
    <w:rsid w:val="008412BF"/>
    <w:rsid w:val="00842DDA"/>
    <w:rsid w:val="00842E6D"/>
    <w:rsid w:val="00843903"/>
    <w:rsid w:val="00844090"/>
    <w:rsid w:val="00844BF7"/>
    <w:rsid w:val="00844EC6"/>
    <w:rsid w:val="008455C3"/>
    <w:rsid w:val="00846177"/>
    <w:rsid w:val="00850542"/>
    <w:rsid w:val="00850A3A"/>
    <w:rsid w:val="00850BCB"/>
    <w:rsid w:val="00852274"/>
    <w:rsid w:val="00852677"/>
    <w:rsid w:val="0085294A"/>
    <w:rsid w:val="00853506"/>
    <w:rsid w:val="008557A3"/>
    <w:rsid w:val="00855F7D"/>
    <w:rsid w:val="008562CF"/>
    <w:rsid w:val="008562E5"/>
    <w:rsid w:val="00856921"/>
    <w:rsid w:val="00861E89"/>
    <w:rsid w:val="008626E5"/>
    <w:rsid w:val="0086273E"/>
    <w:rsid w:val="00862943"/>
    <w:rsid w:val="00864BB5"/>
    <w:rsid w:val="00865D34"/>
    <w:rsid w:val="00870802"/>
    <w:rsid w:val="0087659B"/>
    <w:rsid w:val="008768C1"/>
    <w:rsid w:val="008771CC"/>
    <w:rsid w:val="0088185A"/>
    <w:rsid w:val="008840B3"/>
    <w:rsid w:val="00885FA2"/>
    <w:rsid w:val="00891302"/>
    <w:rsid w:val="00892525"/>
    <w:rsid w:val="008969CC"/>
    <w:rsid w:val="00896C64"/>
    <w:rsid w:val="00896F9A"/>
    <w:rsid w:val="00897E1E"/>
    <w:rsid w:val="008A1C27"/>
    <w:rsid w:val="008A2316"/>
    <w:rsid w:val="008A31B9"/>
    <w:rsid w:val="008A3F76"/>
    <w:rsid w:val="008A5E0D"/>
    <w:rsid w:val="008B1454"/>
    <w:rsid w:val="008B7D73"/>
    <w:rsid w:val="008C3A9B"/>
    <w:rsid w:val="008C3B6F"/>
    <w:rsid w:val="008C4EDA"/>
    <w:rsid w:val="008C51B5"/>
    <w:rsid w:val="008C7E18"/>
    <w:rsid w:val="008D05F1"/>
    <w:rsid w:val="008D2880"/>
    <w:rsid w:val="008D4DF6"/>
    <w:rsid w:val="008D556C"/>
    <w:rsid w:val="008D5D9D"/>
    <w:rsid w:val="008D6808"/>
    <w:rsid w:val="008D68D4"/>
    <w:rsid w:val="008D74C3"/>
    <w:rsid w:val="008E2662"/>
    <w:rsid w:val="008E3064"/>
    <w:rsid w:val="008E4923"/>
    <w:rsid w:val="008E51B8"/>
    <w:rsid w:val="008E6EAE"/>
    <w:rsid w:val="008F1572"/>
    <w:rsid w:val="008F1B9F"/>
    <w:rsid w:val="008F3336"/>
    <w:rsid w:val="008F4D3B"/>
    <w:rsid w:val="008F5018"/>
    <w:rsid w:val="008F772D"/>
    <w:rsid w:val="00901BE4"/>
    <w:rsid w:val="009029DE"/>
    <w:rsid w:val="009030AB"/>
    <w:rsid w:val="00904272"/>
    <w:rsid w:val="00904D24"/>
    <w:rsid w:val="009058D3"/>
    <w:rsid w:val="00905D0F"/>
    <w:rsid w:val="00906385"/>
    <w:rsid w:val="0090661E"/>
    <w:rsid w:val="00906F3B"/>
    <w:rsid w:val="009174ED"/>
    <w:rsid w:val="00920065"/>
    <w:rsid w:val="00921D83"/>
    <w:rsid w:val="00925BC2"/>
    <w:rsid w:val="00926281"/>
    <w:rsid w:val="00930201"/>
    <w:rsid w:val="0093119B"/>
    <w:rsid w:val="0093136F"/>
    <w:rsid w:val="0093452E"/>
    <w:rsid w:val="009347E9"/>
    <w:rsid w:val="00934847"/>
    <w:rsid w:val="00934DB7"/>
    <w:rsid w:val="00934E1D"/>
    <w:rsid w:val="00936A2A"/>
    <w:rsid w:val="00937029"/>
    <w:rsid w:val="009407FA"/>
    <w:rsid w:val="00942205"/>
    <w:rsid w:val="009430F8"/>
    <w:rsid w:val="00943C20"/>
    <w:rsid w:val="009442C0"/>
    <w:rsid w:val="00945EB6"/>
    <w:rsid w:val="00947441"/>
    <w:rsid w:val="009507C9"/>
    <w:rsid w:val="00953A3F"/>
    <w:rsid w:val="0095505D"/>
    <w:rsid w:val="00955D63"/>
    <w:rsid w:val="00956518"/>
    <w:rsid w:val="0096005F"/>
    <w:rsid w:val="00961C0E"/>
    <w:rsid w:val="009628DD"/>
    <w:rsid w:val="00962D1E"/>
    <w:rsid w:val="00963BC7"/>
    <w:rsid w:val="00963FA6"/>
    <w:rsid w:val="0096418D"/>
    <w:rsid w:val="00965441"/>
    <w:rsid w:val="00965668"/>
    <w:rsid w:val="009665BF"/>
    <w:rsid w:val="00966C0B"/>
    <w:rsid w:val="00966F72"/>
    <w:rsid w:val="0096717D"/>
    <w:rsid w:val="00967A47"/>
    <w:rsid w:val="00971CF0"/>
    <w:rsid w:val="009721AE"/>
    <w:rsid w:val="00974B29"/>
    <w:rsid w:val="00976CCE"/>
    <w:rsid w:val="00977D85"/>
    <w:rsid w:val="00980BCC"/>
    <w:rsid w:val="009816B9"/>
    <w:rsid w:val="00981FD7"/>
    <w:rsid w:val="00984FDF"/>
    <w:rsid w:val="00987496"/>
    <w:rsid w:val="009879D7"/>
    <w:rsid w:val="009904A3"/>
    <w:rsid w:val="00991B2A"/>
    <w:rsid w:val="009921CD"/>
    <w:rsid w:val="00996B4E"/>
    <w:rsid w:val="009A0EB2"/>
    <w:rsid w:val="009A2089"/>
    <w:rsid w:val="009A4755"/>
    <w:rsid w:val="009A4D7F"/>
    <w:rsid w:val="009A55EF"/>
    <w:rsid w:val="009B12E5"/>
    <w:rsid w:val="009B23AD"/>
    <w:rsid w:val="009B2DB3"/>
    <w:rsid w:val="009B2F48"/>
    <w:rsid w:val="009B4E41"/>
    <w:rsid w:val="009B57AB"/>
    <w:rsid w:val="009B5FE6"/>
    <w:rsid w:val="009B6359"/>
    <w:rsid w:val="009C3CA3"/>
    <w:rsid w:val="009D2E64"/>
    <w:rsid w:val="009D41C5"/>
    <w:rsid w:val="009D60B4"/>
    <w:rsid w:val="009D7F05"/>
    <w:rsid w:val="009E0B19"/>
    <w:rsid w:val="009E0C2A"/>
    <w:rsid w:val="009E16CD"/>
    <w:rsid w:val="009E25B0"/>
    <w:rsid w:val="009E38EE"/>
    <w:rsid w:val="009E3AF8"/>
    <w:rsid w:val="009E44DD"/>
    <w:rsid w:val="009E5220"/>
    <w:rsid w:val="009E5580"/>
    <w:rsid w:val="009E7CF4"/>
    <w:rsid w:val="009F19D2"/>
    <w:rsid w:val="009F75D4"/>
    <w:rsid w:val="009F7FB4"/>
    <w:rsid w:val="00A02A1A"/>
    <w:rsid w:val="00A032F5"/>
    <w:rsid w:val="00A04760"/>
    <w:rsid w:val="00A05021"/>
    <w:rsid w:val="00A06D03"/>
    <w:rsid w:val="00A1044B"/>
    <w:rsid w:val="00A12323"/>
    <w:rsid w:val="00A12E56"/>
    <w:rsid w:val="00A14EA8"/>
    <w:rsid w:val="00A15E73"/>
    <w:rsid w:val="00A21E6D"/>
    <w:rsid w:val="00A22E56"/>
    <w:rsid w:val="00A23068"/>
    <w:rsid w:val="00A23DAE"/>
    <w:rsid w:val="00A25D29"/>
    <w:rsid w:val="00A26273"/>
    <w:rsid w:val="00A26CE5"/>
    <w:rsid w:val="00A302AD"/>
    <w:rsid w:val="00A32419"/>
    <w:rsid w:val="00A328E0"/>
    <w:rsid w:val="00A33A43"/>
    <w:rsid w:val="00A3443F"/>
    <w:rsid w:val="00A34F62"/>
    <w:rsid w:val="00A354C9"/>
    <w:rsid w:val="00A43FBE"/>
    <w:rsid w:val="00A46D44"/>
    <w:rsid w:val="00A50367"/>
    <w:rsid w:val="00A50B76"/>
    <w:rsid w:val="00A510C9"/>
    <w:rsid w:val="00A510E7"/>
    <w:rsid w:val="00A52D3D"/>
    <w:rsid w:val="00A536F1"/>
    <w:rsid w:val="00A54230"/>
    <w:rsid w:val="00A54BEB"/>
    <w:rsid w:val="00A54FFA"/>
    <w:rsid w:val="00A57102"/>
    <w:rsid w:val="00A6155E"/>
    <w:rsid w:val="00A622E6"/>
    <w:rsid w:val="00A625EE"/>
    <w:rsid w:val="00A62BEA"/>
    <w:rsid w:val="00A63796"/>
    <w:rsid w:val="00A66586"/>
    <w:rsid w:val="00A71070"/>
    <w:rsid w:val="00A71AC6"/>
    <w:rsid w:val="00A77439"/>
    <w:rsid w:val="00A779EC"/>
    <w:rsid w:val="00A833A7"/>
    <w:rsid w:val="00A83A07"/>
    <w:rsid w:val="00A84838"/>
    <w:rsid w:val="00A84A12"/>
    <w:rsid w:val="00A85293"/>
    <w:rsid w:val="00A903C8"/>
    <w:rsid w:val="00A90954"/>
    <w:rsid w:val="00A92A74"/>
    <w:rsid w:val="00A9459D"/>
    <w:rsid w:val="00A94EEE"/>
    <w:rsid w:val="00A950A0"/>
    <w:rsid w:val="00AA0642"/>
    <w:rsid w:val="00AA0865"/>
    <w:rsid w:val="00AA28C0"/>
    <w:rsid w:val="00AA2916"/>
    <w:rsid w:val="00AA2FDD"/>
    <w:rsid w:val="00AA3C5C"/>
    <w:rsid w:val="00AA574F"/>
    <w:rsid w:val="00AA5D36"/>
    <w:rsid w:val="00AA64EC"/>
    <w:rsid w:val="00AB39B9"/>
    <w:rsid w:val="00AB7992"/>
    <w:rsid w:val="00AB79AA"/>
    <w:rsid w:val="00AC04B0"/>
    <w:rsid w:val="00AC30B6"/>
    <w:rsid w:val="00AC39BD"/>
    <w:rsid w:val="00AC40B6"/>
    <w:rsid w:val="00AC48E5"/>
    <w:rsid w:val="00AC5D61"/>
    <w:rsid w:val="00AC6B13"/>
    <w:rsid w:val="00AD07F7"/>
    <w:rsid w:val="00AD17E1"/>
    <w:rsid w:val="00AD1F44"/>
    <w:rsid w:val="00AD3DB1"/>
    <w:rsid w:val="00AD4826"/>
    <w:rsid w:val="00AD52A6"/>
    <w:rsid w:val="00AD7638"/>
    <w:rsid w:val="00AE0A7A"/>
    <w:rsid w:val="00AE0C74"/>
    <w:rsid w:val="00AE178D"/>
    <w:rsid w:val="00AE32D2"/>
    <w:rsid w:val="00AE3CFE"/>
    <w:rsid w:val="00AE53AC"/>
    <w:rsid w:val="00AE58AF"/>
    <w:rsid w:val="00AF06C6"/>
    <w:rsid w:val="00AF1663"/>
    <w:rsid w:val="00AF2279"/>
    <w:rsid w:val="00AF4ABE"/>
    <w:rsid w:val="00AF5755"/>
    <w:rsid w:val="00AF5D3C"/>
    <w:rsid w:val="00B00A1E"/>
    <w:rsid w:val="00B02829"/>
    <w:rsid w:val="00B05B5B"/>
    <w:rsid w:val="00B1152E"/>
    <w:rsid w:val="00B14823"/>
    <w:rsid w:val="00B1581E"/>
    <w:rsid w:val="00B1725A"/>
    <w:rsid w:val="00B173AF"/>
    <w:rsid w:val="00B1748D"/>
    <w:rsid w:val="00B228B3"/>
    <w:rsid w:val="00B230EA"/>
    <w:rsid w:val="00B234BA"/>
    <w:rsid w:val="00B248E4"/>
    <w:rsid w:val="00B25BCA"/>
    <w:rsid w:val="00B3011F"/>
    <w:rsid w:val="00B304DE"/>
    <w:rsid w:val="00B31640"/>
    <w:rsid w:val="00B3168A"/>
    <w:rsid w:val="00B33803"/>
    <w:rsid w:val="00B36747"/>
    <w:rsid w:val="00B40B00"/>
    <w:rsid w:val="00B424B0"/>
    <w:rsid w:val="00B44640"/>
    <w:rsid w:val="00B44C3C"/>
    <w:rsid w:val="00B44D8F"/>
    <w:rsid w:val="00B45227"/>
    <w:rsid w:val="00B45269"/>
    <w:rsid w:val="00B45339"/>
    <w:rsid w:val="00B45750"/>
    <w:rsid w:val="00B46530"/>
    <w:rsid w:val="00B46AB1"/>
    <w:rsid w:val="00B4738D"/>
    <w:rsid w:val="00B47C62"/>
    <w:rsid w:val="00B5078C"/>
    <w:rsid w:val="00B50EE6"/>
    <w:rsid w:val="00B54128"/>
    <w:rsid w:val="00B5567A"/>
    <w:rsid w:val="00B55C5B"/>
    <w:rsid w:val="00B574E7"/>
    <w:rsid w:val="00B57FEB"/>
    <w:rsid w:val="00B6034D"/>
    <w:rsid w:val="00B61016"/>
    <w:rsid w:val="00B61DBA"/>
    <w:rsid w:val="00B6693F"/>
    <w:rsid w:val="00B70291"/>
    <w:rsid w:val="00B70AE1"/>
    <w:rsid w:val="00B71230"/>
    <w:rsid w:val="00B716EE"/>
    <w:rsid w:val="00B71997"/>
    <w:rsid w:val="00B71B8E"/>
    <w:rsid w:val="00B72808"/>
    <w:rsid w:val="00B75275"/>
    <w:rsid w:val="00B76646"/>
    <w:rsid w:val="00B80E34"/>
    <w:rsid w:val="00B81C97"/>
    <w:rsid w:val="00B82BAD"/>
    <w:rsid w:val="00B83095"/>
    <w:rsid w:val="00B84562"/>
    <w:rsid w:val="00B853F6"/>
    <w:rsid w:val="00B85F03"/>
    <w:rsid w:val="00B85F47"/>
    <w:rsid w:val="00B87102"/>
    <w:rsid w:val="00B87919"/>
    <w:rsid w:val="00B92606"/>
    <w:rsid w:val="00B940E9"/>
    <w:rsid w:val="00B9440A"/>
    <w:rsid w:val="00B9588A"/>
    <w:rsid w:val="00B96BDB"/>
    <w:rsid w:val="00B96DBF"/>
    <w:rsid w:val="00B97D40"/>
    <w:rsid w:val="00BA0547"/>
    <w:rsid w:val="00BA1768"/>
    <w:rsid w:val="00BA2781"/>
    <w:rsid w:val="00BA2EB3"/>
    <w:rsid w:val="00BA488F"/>
    <w:rsid w:val="00BA5FAF"/>
    <w:rsid w:val="00BA6079"/>
    <w:rsid w:val="00BA7125"/>
    <w:rsid w:val="00BA7306"/>
    <w:rsid w:val="00BA7EF6"/>
    <w:rsid w:val="00BB1ABB"/>
    <w:rsid w:val="00BB2057"/>
    <w:rsid w:val="00BB20B3"/>
    <w:rsid w:val="00BB22A3"/>
    <w:rsid w:val="00BB31AD"/>
    <w:rsid w:val="00BB31BA"/>
    <w:rsid w:val="00BB78DA"/>
    <w:rsid w:val="00BC1AD5"/>
    <w:rsid w:val="00BC289B"/>
    <w:rsid w:val="00BC2A35"/>
    <w:rsid w:val="00BC407C"/>
    <w:rsid w:val="00BC7501"/>
    <w:rsid w:val="00BD0E11"/>
    <w:rsid w:val="00BD0E8C"/>
    <w:rsid w:val="00BD12B7"/>
    <w:rsid w:val="00BD344D"/>
    <w:rsid w:val="00BD40EE"/>
    <w:rsid w:val="00BD41C5"/>
    <w:rsid w:val="00BD49D9"/>
    <w:rsid w:val="00BD530A"/>
    <w:rsid w:val="00BD5C26"/>
    <w:rsid w:val="00BE4403"/>
    <w:rsid w:val="00BE4A20"/>
    <w:rsid w:val="00BF052C"/>
    <w:rsid w:val="00BF07C7"/>
    <w:rsid w:val="00BF0BB1"/>
    <w:rsid w:val="00BF2547"/>
    <w:rsid w:val="00BF33A1"/>
    <w:rsid w:val="00BF3DA4"/>
    <w:rsid w:val="00BF5ACA"/>
    <w:rsid w:val="00BF5EFE"/>
    <w:rsid w:val="00BF72B7"/>
    <w:rsid w:val="00BF73F5"/>
    <w:rsid w:val="00C0033F"/>
    <w:rsid w:val="00C020A6"/>
    <w:rsid w:val="00C024BB"/>
    <w:rsid w:val="00C02A53"/>
    <w:rsid w:val="00C05EFD"/>
    <w:rsid w:val="00C06374"/>
    <w:rsid w:val="00C07706"/>
    <w:rsid w:val="00C07F46"/>
    <w:rsid w:val="00C122BC"/>
    <w:rsid w:val="00C131C3"/>
    <w:rsid w:val="00C17412"/>
    <w:rsid w:val="00C17708"/>
    <w:rsid w:val="00C1798B"/>
    <w:rsid w:val="00C21741"/>
    <w:rsid w:val="00C21D58"/>
    <w:rsid w:val="00C316D1"/>
    <w:rsid w:val="00C331B7"/>
    <w:rsid w:val="00C35189"/>
    <w:rsid w:val="00C36D0E"/>
    <w:rsid w:val="00C423BE"/>
    <w:rsid w:val="00C44785"/>
    <w:rsid w:val="00C44DD3"/>
    <w:rsid w:val="00C46542"/>
    <w:rsid w:val="00C46BA1"/>
    <w:rsid w:val="00C471D8"/>
    <w:rsid w:val="00C52120"/>
    <w:rsid w:val="00C5272A"/>
    <w:rsid w:val="00C56D63"/>
    <w:rsid w:val="00C57E64"/>
    <w:rsid w:val="00C6008B"/>
    <w:rsid w:val="00C6047E"/>
    <w:rsid w:val="00C6175C"/>
    <w:rsid w:val="00C63055"/>
    <w:rsid w:val="00C64288"/>
    <w:rsid w:val="00C642D1"/>
    <w:rsid w:val="00C646AD"/>
    <w:rsid w:val="00C70AC9"/>
    <w:rsid w:val="00C715AA"/>
    <w:rsid w:val="00C719BA"/>
    <w:rsid w:val="00C72C4B"/>
    <w:rsid w:val="00C75E1D"/>
    <w:rsid w:val="00C77425"/>
    <w:rsid w:val="00C82C6B"/>
    <w:rsid w:val="00C8757D"/>
    <w:rsid w:val="00C93CA2"/>
    <w:rsid w:val="00C95D0A"/>
    <w:rsid w:val="00CA12C5"/>
    <w:rsid w:val="00CA15FC"/>
    <w:rsid w:val="00CA23A0"/>
    <w:rsid w:val="00CA594D"/>
    <w:rsid w:val="00CA6F67"/>
    <w:rsid w:val="00CA747F"/>
    <w:rsid w:val="00CA7A7F"/>
    <w:rsid w:val="00CB003B"/>
    <w:rsid w:val="00CB1061"/>
    <w:rsid w:val="00CB2DA7"/>
    <w:rsid w:val="00CB4550"/>
    <w:rsid w:val="00CC0641"/>
    <w:rsid w:val="00CC1093"/>
    <w:rsid w:val="00CC13E7"/>
    <w:rsid w:val="00CC3453"/>
    <w:rsid w:val="00CC3A09"/>
    <w:rsid w:val="00CC6346"/>
    <w:rsid w:val="00CC6864"/>
    <w:rsid w:val="00CC7BAA"/>
    <w:rsid w:val="00CD040B"/>
    <w:rsid w:val="00CD3320"/>
    <w:rsid w:val="00CD4C35"/>
    <w:rsid w:val="00CD5570"/>
    <w:rsid w:val="00CD5B39"/>
    <w:rsid w:val="00CE0143"/>
    <w:rsid w:val="00CE2160"/>
    <w:rsid w:val="00CE2165"/>
    <w:rsid w:val="00CE285D"/>
    <w:rsid w:val="00CE352F"/>
    <w:rsid w:val="00CE41C0"/>
    <w:rsid w:val="00CE4A29"/>
    <w:rsid w:val="00CE4B27"/>
    <w:rsid w:val="00CF134E"/>
    <w:rsid w:val="00CF16E8"/>
    <w:rsid w:val="00CF1C68"/>
    <w:rsid w:val="00CF37C5"/>
    <w:rsid w:val="00CF578F"/>
    <w:rsid w:val="00CF6B8E"/>
    <w:rsid w:val="00D007D2"/>
    <w:rsid w:val="00D012B6"/>
    <w:rsid w:val="00D02308"/>
    <w:rsid w:val="00D043CD"/>
    <w:rsid w:val="00D10386"/>
    <w:rsid w:val="00D10D53"/>
    <w:rsid w:val="00D14322"/>
    <w:rsid w:val="00D14B12"/>
    <w:rsid w:val="00D15108"/>
    <w:rsid w:val="00D15502"/>
    <w:rsid w:val="00D168F2"/>
    <w:rsid w:val="00D20438"/>
    <w:rsid w:val="00D20736"/>
    <w:rsid w:val="00D217CC"/>
    <w:rsid w:val="00D228BD"/>
    <w:rsid w:val="00D239CB"/>
    <w:rsid w:val="00D24A5C"/>
    <w:rsid w:val="00D25BE3"/>
    <w:rsid w:val="00D25EC4"/>
    <w:rsid w:val="00D26DF9"/>
    <w:rsid w:val="00D27AA7"/>
    <w:rsid w:val="00D27D02"/>
    <w:rsid w:val="00D30B20"/>
    <w:rsid w:val="00D3167A"/>
    <w:rsid w:val="00D316E1"/>
    <w:rsid w:val="00D32B63"/>
    <w:rsid w:val="00D35810"/>
    <w:rsid w:val="00D41B56"/>
    <w:rsid w:val="00D42245"/>
    <w:rsid w:val="00D44B21"/>
    <w:rsid w:val="00D45E53"/>
    <w:rsid w:val="00D464FC"/>
    <w:rsid w:val="00D471E8"/>
    <w:rsid w:val="00D50034"/>
    <w:rsid w:val="00D52C43"/>
    <w:rsid w:val="00D54DA4"/>
    <w:rsid w:val="00D55861"/>
    <w:rsid w:val="00D56B33"/>
    <w:rsid w:val="00D57368"/>
    <w:rsid w:val="00D57EAC"/>
    <w:rsid w:val="00D57EB8"/>
    <w:rsid w:val="00D602B0"/>
    <w:rsid w:val="00D60338"/>
    <w:rsid w:val="00D60A95"/>
    <w:rsid w:val="00D60BC0"/>
    <w:rsid w:val="00D619DA"/>
    <w:rsid w:val="00D65570"/>
    <w:rsid w:val="00D7038D"/>
    <w:rsid w:val="00D7138B"/>
    <w:rsid w:val="00D71DE2"/>
    <w:rsid w:val="00D726A6"/>
    <w:rsid w:val="00D72E16"/>
    <w:rsid w:val="00D75D44"/>
    <w:rsid w:val="00D76028"/>
    <w:rsid w:val="00D77B55"/>
    <w:rsid w:val="00D801AF"/>
    <w:rsid w:val="00D803D8"/>
    <w:rsid w:val="00D80511"/>
    <w:rsid w:val="00D82117"/>
    <w:rsid w:val="00D82CA6"/>
    <w:rsid w:val="00D8698A"/>
    <w:rsid w:val="00D86FF2"/>
    <w:rsid w:val="00D91775"/>
    <w:rsid w:val="00D91ADF"/>
    <w:rsid w:val="00D91B60"/>
    <w:rsid w:val="00D928B4"/>
    <w:rsid w:val="00D9312B"/>
    <w:rsid w:val="00D94152"/>
    <w:rsid w:val="00D956AD"/>
    <w:rsid w:val="00D95D30"/>
    <w:rsid w:val="00D964A8"/>
    <w:rsid w:val="00DA113B"/>
    <w:rsid w:val="00DA1909"/>
    <w:rsid w:val="00DA1B92"/>
    <w:rsid w:val="00DA210F"/>
    <w:rsid w:val="00DA273F"/>
    <w:rsid w:val="00DA458E"/>
    <w:rsid w:val="00DA5649"/>
    <w:rsid w:val="00DA5D7F"/>
    <w:rsid w:val="00DA670C"/>
    <w:rsid w:val="00DA7E34"/>
    <w:rsid w:val="00DB0BE2"/>
    <w:rsid w:val="00DB118C"/>
    <w:rsid w:val="00DB1208"/>
    <w:rsid w:val="00DB14A6"/>
    <w:rsid w:val="00DB18F7"/>
    <w:rsid w:val="00DB2423"/>
    <w:rsid w:val="00DB2FB9"/>
    <w:rsid w:val="00DB7BD1"/>
    <w:rsid w:val="00DC04FE"/>
    <w:rsid w:val="00DC4231"/>
    <w:rsid w:val="00DC4713"/>
    <w:rsid w:val="00DD034F"/>
    <w:rsid w:val="00DD0E5C"/>
    <w:rsid w:val="00DD2463"/>
    <w:rsid w:val="00DD5C4A"/>
    <w:rsid w:val="00DD630B"/>
    <w:rsid w:val="00DD766B"/>
    <w:rsid w:val="00DD7ACA"/>
    <w:rsid w:val="00DE12E6"/>
    <w:rsid w:val="00DE3003"/>
    <w:rsid w:val="00DE30AC"/>
    <w:rsid w:val="00DE4302"/>
    <w:rsid w:val="00DE535C"/>
    <w:rsid w:val="00DE5AAE"/>
    <w:rsid w:val="00DE7A27"/>
    <w:rsid w:val="00DF4B3A"/>
    <w:rsid w:val="00DF5811"/>
    <w:rsid w:val="00DF737E"/>
    <w:rsid w:val="00DF76AE"/>
    <w:rsid w:val="00E00A50"/>
    <w:rsid w:val="00E04D00"/>
    <w:rsid w:val="00E04D07"/>
    <w:rsid w:val="00E04EA9"/>
    <w:rsid w:val="00E04FBB"/>
    <w:rsid w:val="00E077AA"/>
    <w:rsid w:val="00E10AC7"/>
    <w:rsid w:val="00E11283"/>
    <w:rsid w:val="00E12871"/>
    <w:rsid w:val="00E13532"/>
    <w:rsid w:val="00E2044D"/>
    <w:rsid w:val="00E21329"/>
    <w:rsid w:val="00E21954"/>
    <w:rsid w:val="00E21EE9"/>
    <w:rsid w:val="00E2390F"/>
    <w:rsid w:val="00E23ADF"/>
    <w:rsid w:val="00E24A0D"/>
    <w:rsid w:val="00E271B6"/>
    <w:rsid w:val="00E30D45"/>
    <w:rsid w:val="00E31C55"/>
    <w:rsid w:val="00E3397D"/>
    <w:rsid w:val="00E35D18"/>
    <w:rsid w:val="00E35F47"/>
    <w:rsid w:val="00E35FA7"/>
    <w:rsid w:val="00E40369"/>
    <w:rsid w:val="00E40995"/>
    <w:rsid w:val="00E409FB"/>
    <w:rsid w:val="00E40B28"/>
    <w:rsid w:val="00E410E1"/>
    <w:rsid w:val="00E423DD"/>
    <w:rsid w:val="00E42808"/>
    <w:rsid w:val="00E45E83"/>
    <w:rsid w:val="00E477B3"/>
    <w:rsid w:val="00E47DCC"/>
    <w:rsid w:val="00E50E49"/>
    <w:rsid w:val="00E520F7"/>
    <w:rsid w:val="00E52A17"/>
    <w:rsid w:val="00E52B82"/>
    <w:rsid w:val="00E52CE3"/>
    <w:rsid w:val="00E549D8"/>
    <w:rsid w:val="00E55629"/>
    <w:rsid w:val="00E55A22"/>
    <w:rsid w:val="00E56C6E"/>
    <w:rsid w:val="00E56CFA"/>
    <w:rsid w:val="00E60057"/>
    <w:rsid w:val="00E60758"/>
    <w:rsid w:val="00E61560"/>
    <w:rsid w:val="00E64A33"/>
    <w:rsid w:val="00E668F3"/>
    <w:rsid w:val="00E72378"/>
    <w:rsid w:val="00E73818"/>
    <w:rsid w:val="00E73884"/>
    <w:rsid w:val="00E74418"/>
    <w:rsid w:val="00E748AE"/>
    <w:rsid w:val="00E75C2F"/>
    <w:rsid w:val="00E76354"/>
    <w:rsid w:val="00E76773"/>
    <w:rsid w:val="00E776EC"/>
    <w:rsid w:val="00E777C5"/>
    <w:rsid w:val="00E87982"/>
    <w:rsid w:val="00E92D31"/>
    <w:rsid w:val="00E93A00"/>
    <w:rsid w:val="00E9487D"/>
    <w:rsid w:val="00E95D3C"/>
    <w:rsid w:val="00EA1267"/>
    <w:rsid w:val="00EA2AD8"/>
    <w:rsid w:val="00EA2E86"/>
    <w:rsid w:val="00EA4120"/>
    <w:rsid w:val="00EA490C"/>
    <w:rsid w:val="00EA51C8"/>
    <w:rsid w:val="00EA562F"/>
    <w:rsid w:val="00EA5E8B"/>
    <w:rsid w:val="00EA6370"/>
    <w:rsid w:val="00EA6686"/>
    <w:rsid w:val="00EA717E"/>
    <w:rsid w:val="00EB0796"/>
    <w:rsid w:val="00EB3311"/>
    <w:rsid w:val="00EB504B"/>
    <w:rsid w:val="00EB6374"/>
    <w:rsid w:val="00EB6E9A"/>
    <w:rsid w:val="00EB7F4D"/>
    <w:rsid w:val="00EC4967"/>
    <w:rsid w:val="00EC5253"/>
    <w:rsid w:val="00EC679D"/>
    <w:rsid w:val="00ED0F24"/>
    <w:rsid w:val="00ED2BC0"/>
    <w:rsid w:val="00ED57E8"/>
    <w:rsid w:val="00EE1610"/>
    <w:rsid w:val="00EE1795"/>
    <w:rsid w:val="00EE1926"/>
    <w:rsid w:val="00EE451D"/>
    <w:rsid w:val="00EE63CF"/>
    <w:rsid w:val="00EE682B"/>
    <w:rsid w:val="00EE69AB"/>
    <w:rsid w:val="00EE701D"/>
    <w:rsid w:val="00EE75C4"/>
    <w:rsid w:val="00EF239C"/>
    <w:rsid w:val="00EF2B67"/>
    <w:rsid w:val="00EF410A"/>
    <w:rsid w:val="00EF45BC"/>
    <w:rsid w:val="00EF5454"/>
    <w:rsid w:val="00EF7075"/>
    <w:rsid w:val="00EF78CC"/>
    <w:rsid w:val="00EF7AD5"/>
    <w:rsid w:val="00F00084"/>
    <w:rsid w:val="00F00EF1"/>
    <w:rsid w:val="00F01816"/>
    <w:rsid w:val="00F02209"/>
    <w:rsid w:val="00F02911"/>
    <w:rsid w:val="00F02C6D"/>
    <w:rsid w:val="00F0330C"/>
    <w:rsid w:val="00F03F37"/>
    <w:rsid w:val="00F062EF"/>
    <w:rsid w:val="00F0692F"/>
    <w:rsid w:val="00F0799A"/>
    <w:rsid w:val="00F1033F"/>
    <w:rsid w:val="00F13020"/>
    <w:rsid w:val="00F13284"/>
    <w:rsid w:val="00F135D7"/>
    <w:rsid w:val="00F14A69"/>
    <w:rsid w:val="00F14B13"/>
    <w:rsid w:val="00F15B51"/>
    <w:rsid w:val="00F20ACF"/>
    <w:rsid w:val="00F227A6"/>
    <w:rsid w:val="00F247DC"/>
    <w:rsid w:val="00F26B49"/>
    <w:rsid w:val="00F27037"/>
    <w:rsid w:val="00F308BC"/>
    <w:rsid w:val="00F30BA5"/>
    <w:rsid w:val="00F30F9F"/>
    <w:rsid w:val="00F319E9"/>
    <w:rsid w:val="00F32D93"/>
    <w:rsid w:val="00F32E21"/>
    <w:rsid w:val="00F347F0"/>
    <w:rsid w:val="00F362EB"/>
    <w:rsid w:val="00F368EF"/>
    <w:rsid w:val="00F378FC"/>
    <w:rsid w:val="00F41F78"/>
    <w:rsid w:val="00F41FAC"/>
    <w:rsid w:val="00F42ED0"/>
    <w:rsid w:val="00F43A51"/>
    <w:rsid w:val="00F44294"/>
    <w:rsid w:val="00F506B9"/>
    <w:rsid w:val="00F5130F"/>
    <w:rsid w:val="00F516E1"/>
    <w:rsid w:val="00F524A8"/>
    <w:rsid w:val="00F52D6A"/>
    <w:rsid w:val="00F53ABC"/>
    <w:rsid w:val="00F53C3D"/>
    <w:rsid w:val="00F54DE2"/>
    <w:rsid w:val="00F558D6"/>
    <w:rsid w:val="00F55ED7"/>
    <w:rsid w:val="00F5724B"/>
    <w:rsid w:val="00F573CE"/>
    <w:rsid w:val="00F57D80"/>
    <w:rsid w:val="00F61CA2"/>
    <w:rsid w:val="00F63DC8"/>
    <w:rsid w:val="00F65593"/>
    <w:rsid w:val="00F66987"/>
    <w:rsid w:val="00F677B2"/>
    <w:rsid w:val="00F7098E"/>
    <w:rsid w:val="00F71E27"/>
    <w:rsid w:val="00F72929"/>
    <w:rsid w:val="00F73A99"/>
    <w:rsid w:val="00F76575"/>
    <w:rsid w:val="00F77590"/>
    <w:rsid w:val="00F80CD5"/>
    <w:rsid w:val="00F85370"/>
    <w:rsid w:val="00F864C2"/>
    <w:rsid w:val="00F87E40"/>
    <w:rsid w:val="00F9212C"/>
    <w:rsid w:val="00F94CF2"/>
    <w:rsid w:val="00F955A9"/>
    <w:rsid w:val="00F959AB"/>
    <w:rsid w:val="00F95B62"/>
    <w:rsid w:val="00FA167C"/>
    <w:rsid w:val="00FA5190"/>
    <w:rsid w:val="00FA76CB"/>
    <w:rsid w:val="00FA7816"/>
    <w:rsid w:val="00FA78F7"/>
    <w:rsid w:val="00FA7F50"/>
    <w:rsid w:val="00FB0BF8"/>
    <w:rsid w:val="00FB1760"/>
    <w:rsid w:val="00FB179C"/>
    <w:rsid w:val="00FB44EA"/>
    <w:rsid w:val="00FB50CC"/>
    <w:rsid w:val="00FB585A"/>
    <w:rsid w:val="00FC0CE0"/>
    <w:rsid w:val="00FC25BD"/>
    <w:rsid w:val="00FC2BCF"/>
    <w:rsid w:val="00FC547C"/>
    <w:rsid w:val="00FC5B21"/>
    <w:rsid w:val="00FC606A"/>
    <w:rsid w:val="00FC6364"/>
    <w:rsid w:val="00FC66ED"/>
    <w:rsid w:val="00FC75F0"/>
    <w:rsid w:val="00FD0D16"/>
    <w:rsid w:val="00FD163B"/>
    <w:rsid w:val="00FD2181"/>
    <w:rsid w:val="00FD21D0"/>
    <w:rsid w:val="00FD4926"/>
    <w:rsid w:val="00FD54CE"/>
    <w:rsid w:val="00FD662A"/>
    <w:rsid w:val="00FE08DE"/>
    <w:rsid w:val="00FE18C2"/>
    <w:rsid w:val="00FE24E0"/>
    <w:rsid w:val="00FE6DE3"/>
    <w:rsid w:val="00FE78CA"/>
    <w:rsid w:val="00FF13BB"/>
    <w:rsid w:val="00FF2A0F"/>
    <w:rsid w:val="00FF2A3A"/>
    <w:rsid w:val="00FF30D8"/>
    <w:rsid w:val="00FF3375"/>
    <w:rsid w:val="00FF62AF"/>
    <w:rsid w:val="00FF62EB"/>
    <w:rsid w:val="00FF7EA0"/>
    <w:rsid w:val="011D6D15"/>
    <w:rsid w:val="0140006B"/>
    <w:rsid w:val="014F731B"/>
    <w:rsid w:val="01593867"/>
    <w:rsid w:val="01666BA1"/>
    <w:rsid w:val="01A713A2"/>
    <w:rsid w:val="02452E99"/>
    <w:rsid w:val="025F07D7"/>
    <w:rsid w:val="02A12CB9"/>
    <w:rsid w:val="02B400F4"/>
    <w:rsid w:val="02E41BED"/>
    <w:rsid w:val="032C3931"/>
    <w:rsid w:val="034419CC"/>
    <w:rsid w:val="037D3CA4"/>
    <w:rsid w:val="039172A9"/>
    <w:rsid w:val="03EE3338"/>
    <w:rsid w:val="04416469"/>
    <w:rsid w:val="05A2419F"/>
    <w:rsid w:val="05A84584"/>
    <w:rsid w:val="05AF0485"/>
    <w:rsid w:val="05F43C3E"/>
    <w:rsid w:val="064C353B"/>
    <w:rsid w:val="06E672B8"/>
    <w:rsid w:val="06E82827"/>
    <w:rsid w:val="08ED64C0"/>
    <w:rsid w:val="090F18B5"/>
    <w:rsid w:val="09AE48B3"/>
    <w:rsid w:val="09CA52C5"/>
    <w:rsid w:val="09F14E4C"/>
    <w:rsid w:val="0A4109E4"/>
    <w:rsid w:val="0AA757B9"/>
    <w:rsid w:val="0AB54B83"/>
    <w:rsid w:val="0B2F6F18"/>
    <w:rsid w:val="0B507F9D"/>
    <w:rsid w:val="0B5A48EB"/>
    <w:rsid w:val="0BEC02C4"/>
    <w:rsid w:val="0BF11551"/>
    <w:rsid w:val="0BF16B7C"/>
    <w:rsid w:val="0C122DA6"/>
    <w:rsid w:val="0C1579E6"/>
    <w:rsid w:val="0C1952A8"/>
    <w:rsid w:val="0C3F0A7A"/>
    <w:rsid w:val="0C545936"/>
    <w:rsid w:val="0C9E79EE"/>
    <w:rsid w:val="0D041EED"/>
    <w:rsid w:val="0D8C3D74"/>
    <w:rsid w:val="0DDF531B"/>
    <w:rsid w:val="0E002D78"/>
    <w:rsid w:val="0F3058D8"/>
    <w:rsid w:val="0F7B289B"/>
    <w:rsid w:val="0F806FDD"/>
    <w:rsid w:val="0FC12F40"/>
    <w:rsid w:val="102E1B18"/>
    <w:rsid w:val="10A11E27"/>
    <w:rsid w:val="10FB1A5A"/>
    <w:rsid w:val="112F5B1C"/>
    <w:rsid w:val="119E6D51"/>
    <w:rsid w:val="11AB10D1"/>
    <w:rsid w:val="11BA24B7"/>
    <w:rsid w:val="11CC7456"/>
    <w:rsid w:val="12E7342B"/>
    <w:rsid w:val="13663056"/>
    <w:rsid w:val="13683084"/>
    <w:rsid w:val="13B042B6"/>
    <w:rsid w:val="145E2DF3"/>
    <w:rsid w:val="14B2216E"/>
    <w:rsid w:val="14B80E98"/>
    <w:rsid w:val="15023875"/>
    <w:rsid w:val="150815C4"/>
    <w:rsid w:val="151C0178"/>
    <w:rsid w:val="151D7390"/>
    <w:rsid w:val="16105CC4"/>
    <w:rsid w:val="165B3E37"/>
    <w:rsid w:val="168D1E84"/>
    <w:rsid w:val="173C6E76"/>
    <w:rsid w:val="17642FEC"/>
    <w:rsid w:val="17B10E0A"/>
    <w:rsid w:val="17D63A7B"/>
    <w:rsid w:val="184D5C1C"/>
    <w:rsid w:val="185A6053"/>
    <w:rsid w:val="18AC2047"/>
    <w:rsid w:val="18ED5564"/>
    <w:rsid w:val="19076A5C"/>
    <w:rsid w:val="191B0A8C"/>
    <w:rsid w:val="192117A2"/>
    <w:rsid w:val="1985479F"/>
    <w:rsid w:val="19DA703D"/>
    <w:rsid w:val="1ABA03FB"/>
    <w:rsid w:val="1AC54CEB"/>
    <w:rsid w:val="1B8E19FF"/>
    <w:rsid w:val="1B9C2BD2"/>
    <w:rsid w:val="1BAC552D"/>
    <w:rsid w:val="1BE82EA8"/>
    <w:rsid w:val="1C23420E"/>
    <w:rsid w:val="1C2618E5"/>
    <w:rsid w:val="1C501A64"/>
    <w:rsid w:val="1C7A3FF2"/>
    <w:rsid w:val="1C91170F"/>
    <w:rsid w:val="1CBE3BF7"/>
    <w:rsid w:val="1CE27A65"/>
    <w:rsid w:val="1D5F064C"/>
    <w:rsid w:val="1D7758C4"/>
    <w:rsid w:val="1D90183F"/>
    <w:rsid w:val="1D9D46CD"/>
    <w:rsid w:val="1E687A83"/>
    <w:rsid w:val="1EC738FC"/>
    <w:rsid w:val="1F410681"/>
    <w:rsid w:val="1F643A31"/>
    <w:rsid w:val="1FF770F6"/>
    <w:rsid w:val="20096A55"/>
    <w:rsid w:val="20923966"/>
    <w:rsid w:val="20DD4E7E"/>
    <w:rsid w:val="213B0142"/>
    <w:rsid w:val="214C06B6"/>
    <w:rsid w:val="21DA6374"/>
    <w:rsid w:val="22257B9B"/>
    <w:rsid w:val="225569B2"/>
    <w:rsid w:val="22A27939"/>
    <w:rsid w:val="22D637EE"/>
    <w:rsid w:val="23425A78"/>
    <w:rsid w:val="23A36B97"/>
    <w:rsid w:val="24070B92"/>
    <w:rsid w:val="2417091D"/>
    <w:rsid w:val="241927BC"/>
    <w:rsid w:val="247650F1"/>
    <w:rsid w:val="24A00108"/>
    <w:rsid w:val="24A867C4"/>
    <w:rsid w:val="2506575E"/>
    <w:rsid w:val="253C7855"/>
    <w:rsid w:val="256B3C3F"/>
    <w:rsid w:val="25861939"/>
    <w:rsid w:val="25BC0F4E"/>
    <w:rsid w:val="25C04714"/>
    <w:rsid w:val="262F470A"/>
    <w:rsid w:val="26554DDF"/>
    <w:rsid w:val="26A74CA3"/>
    <w:rsid w:val="26AB5AE9"/>
    <w:rsid w:val="26E47303"/>
    <w:rsid w:val="26ED32F3"/>
    <w:rsid w:val="26F84F33"/>
    <w:rsid w:val="273226B1"/>
    <w:rsid w:val="27995B42"/>
    <w:rsid w:val="27BE3693"/>
    <w:rsid w:val="27CF13DD"/>
    <w:rsid w:val="28E96CC3"/>
    <w:rsid w:val="28F250E3"/>
    <w:rsid w:val="2918602B"/>
    <w:rsid w:val="295E42C6"/>
    <w:rsid w:val="29CA260B"/>
    <w:rsid w:val="29D312B0"/>
    <w:rsid w:val="29EC2155"/>
    <w:rsid w:val="29F30D9B"/>
    <w:rsid w:val="2A104CBB"/>
    <w:rsid w:val="2A145EF7"/>
    <w:rsid w:val="2C6360E2"/>
    <w:rsid w:val="2CFD402B"/>
    <w:rsid w:val="2D3E391B"/>
    <w:rsid w:val="2D5A6315"/>
    <w:rsid w:val="2DB52155"/>
    <w:rsid w:val="2DE154E5"/>
    <w:rsid w:val="2E1754A6"/>
    <w:rsid w:val="2E3F43D5"/>
    <w:rsid w:val="2E6575AB"/>
    <w:rsid w:val="2E807F06"/>
    <w:rsid w:val="2EEA0D9B"/>
    <w:rsid w:val="2F621DD1"/>
    <w:rsid w:val="2F76734C"/>
    <w:rsid w:val="2F7E4C47"/>
    <w:rsid w:val="2FC04662"/>
    <w:rsid w:val="2FFF6DD7"/>
    <w:rsid w:val="30077423"/>
    <w:rsid w:val="3067161B"/>
    <w:rsid w:val="306F0B08"/>
    <w:rsid w:val="30EE1D4B"/>
    <w:rsid w:val="31CA057A"/>
    <w:rsid w:val="322C01D3"/>
    <w:rsid w:val="323530B0"/>
    <w:rsid w:val="325910C6"/>
    <w:rsid w:val="3265108C"/>
    <w:rsid w:val="32C30805"/>
    <w:rsid w:val="32C52F4A"/>
    <w:rsid w:val="32DE5363"/>
    <w:rsid w:val="32E43C94"/>
    <w:rsid w:val="32F9EE88"/>
    <w:rsid w:val="330E1A4C"/>
    <w:rsid w:val="331F0855"/>
    <w:rsid w:val="33713745"/>
    <w:rsid w:val="33737296"/>
    <w:rsid w:val="33883AC6"/>
    <w:rsid w:val="34394D77"/>
    <w:rsid w:val="345039B6"/>
    <w:rsid w:val="346023A7"/>
    <w:rsid w:val="34936F02"/>
    <w:rsid w:val="34C3142D"/>
    <w:rsid w:val="34D83195"/>
    <w:rsid w:val="34EE36A8"/>
    <w:rsid w:val="34FE6479"/>
    <w:rsid w:val="350D3D19"/>
    <w:rsid w:val="355E1D88"/>
    <w:rsid w:val="35FF4FB1"/>
    <w:rsid w:val="36120977"/>
    <w:rsid w:val="36446628"/>
    <w:rsid w:val="36EF2315"/>
    <w:rsid w:val="36F353DA"/>
    <w:rsid w:val="37FE54AD"/>
    <w:rsid w:val="38624DF3"/>
    <w:rsid w:val="38A92653"/>
    <w:rsid w:val="38B27C3E"/>
    <w:rsid w:val="38C436D6"/>
    <w:rsid w:val="38F3464B"/>
    <w:rsid w:val="392771A1"/>
    <w:rsid w:val="3943772C"/>
    <w:rsid w:val="395153ED"/>
    <w:rsid w:val="39531042"/>
    <w:rsid w:val="397E6F25"/>
    <w:rsid w:val="39C32287"/>
    <w:rsid w:val="3A031060"/>
    <w:rsid w:val="3A0C62A5"/>
    <w:rsid w:val="3A3B1300"/>
    <w:rsid w:val="3ABD304C"/>
    <w:rsid w:val="3AC92404"/>
    <w:rsid w:val="3ADD4616"/>
    <w:rsid w:val="3B6B0E9C"/>
    <w:rsid w:val="3B8517FF"/>
    <w:rsid w:val="3C1B28FF"/>
    <w:rsid w:val="3C253C35"/>
    <w:rsid w:val="3CCC3363"/>
    <w:rsid w:val="3D137749"/>
    <w:rsid w:val="3D230F50"/>
    <w:rsid w:val="3D2D236E"/>
    <w:rsid w:val="3DAB2FC9"/>
    <w:rsid w:val="3DDB515E"/>
    <w:rsid w:val="3DF833F5"/>
    <w:rsid w:val="3DFFB20C"/>
    <w:rsid w:val="3E043799"/>
    <w:rsid w:val="3E0C6343"/>
    <w:rsid w:val="3E1A7A38"/>
    <w:rsid w:val="3E565E8E"/>
    <w:rsid w:val="3EA154BE"/>
    <w:rsid w:val="3EBD62CD"/>
    <w:rsid w:val="3EEDF2DE"/>
    <w:rsid w:val="3EF84E07"/>
    <w:rsid w:val="3F032DD0"/>
    <w:rsid w:val="3FE24AEF"/>
    <w:rsid w:val="3FEB23BE"/>
    <w:rsid w:val="3FF71A8A"/>
    <w:rsid w:val="40104060"/>
    <w:rsid w:val="40D46096"/>
    <w:rsid w:val="42585F4F"/>
    <w:rsid w:val="425876C6"/>
    <w:rsid w:val="43C04C08"/>
    <w:rsid w:val="44262C38"/>
    <w:rsid w:val="444845F5"/>
    <w:rsid w:val="445B6345"/>
    <w:rsid w:val="447F5A22"/>
    <w:rsid w:val="45C71AE4"/>
    <w:rsid w:val="45DF4550"/>
    <w:rsid w:val="46080736"/>
    <w:rsid w:val="46333491"/>
    <w:rsid w:val="4700242D"/>
    <w:rsid w:val="47022DDB"/>
    <w:rsid w:val="48B956EE"/>
    <w:rsid w:val="495F2A8D"/>
    <w:rsid w:val="49685AA8"/>
    <w:rsid w:val="49A938C2"/>
    <w:rsid w:val="4AE10B3D"/>
    <w:rsid w:val="4B1B6A43"/>
    <w:rsid w:val="4B1F7F6E"/>
    <w:rsid w:val="4B25489A"/>
    <w:rsid w:val="4B6E7BD5"/>
    <w:rsid w:val="4BAD5EBE"/>
    <w:rsid w:val="4BB510E6"/>
    <w:rsid w:val="4BC76A5D"/>
    <w:rsid w:val="4BCF46E0"/>
    <w:rsid w:val="4C4837E7"/>
    <w:rsid w:val="4CC73A92"/>
    <w:rsid w:val="4CFB1679"/>
    <w:rsid w:val="4D494BA4"/>
    <w:rsid w:val="4D520F9B"/>
    <w:rsid w:val="4D8D3598"/>
    <w:rsid w:val="4E0C1E72"/>
    <w:rsid w:val="4EA01AAF"/>
    <w:rsid w:val="4F117A0A"/>
    <w:rsid w:val="4F2003F5"/>
    <w:rsid w:val="4FE103FB"/>
    <w:rsid w:val="4FE4FE44"/>
    <w:rsid w:val="4FFA5346"/>
    <w:rsid w:val="500653CA"/>
    <w:rsid w:val="506F3372"/>
    <w:rsid w:val="508A4010"/>
    <w:rsid w:val="50CC7F7A"/>
    <w:rsid w:val="50FE0CB2"/>
    <w:rsid w:val="512C2A10"/>
    <w:rsid w:val="512F42D1"/>
    <w:rsid w:val="513262C6"/>
    <w:rsid w:val="5166756D"/>
    <w:rsid w:val="51E52694"/>
    <w:rsid w:val="51FED7AB"/>
    <w:rsid w:val="5204531B"/>
    <w:rsid w:val="523C3740"/>
    <w:rsid w:val="525617AD"/>
    <w:rsid w:val="52806A73"/>
    <w:rsid w:val="529473F6"/>
    <w:rsid w:val="52A36626"/>
    <w:rsid w:val="52E54179"/>
    <w:rsid w:val="536750A3"/>
    <w:rsid w:val="53C222E0"/>
    <w:rsid w:val="53F3328F"/>
    <w:rsid w:val="54A30986"/>
    <w:rsid w:val="54F6030D"/>
    <w:rsid w:val="550C74D1"/>
    <w:rsid w:val="55332D21"/>
    <w:rsid w:val="55432F3C"/>
    <w:rsid w:val="557B991E"/>
    <w:rsid w:val="559A0FAA"/>
    <w:rsid w:val="56703D09"/>
    <w:rsid w:val="567575F4"/>
    <w:rsid w:val="5677045F"/>
    <w:rsid w:val="57282722"/>
    <w:rsid w:val="57717E90"/>
    <w:rsid w:val="57FE4A29"/>
    <w:rsid w:val="585111EE"/>
    <w:rsid w:val="590D3AC4"/>
    <w:rsid w:val="595F537A"/>
    <w:rsid w:val="597E3D5D"/>
    <w:rsid w:val="59D95FE3"/>
    <w:rsid w:val="59F624AB"/>
    <w:rsid w:val="5A0E6C33"/>
    <w:rsid w:val="5A3A63C8"/>
    <w:rsid w:val="5AB21D74"/>
    <w:rsid w:val="5AB3703E"/>
    <w:rsid w:val="5ACF2B0D"/>
    <w:rsid w:val="5B212F21"/>
    <w:rsid w:val="5B3877A0"/>
    <w:rsid w:val="5B67A239"/>
    <w:rsid w:val="5B682121"/>
    <w:rsid w:val="5BB78B0F"/>
    <w:rsid w:val="5C450E52"/>
    <w:rsid w:val="5C551E16"/>
    <w:rsid w:val="5C6F56FF"/>
    <w:rsid w:val="5CB259BA"/>
    <w:rsid w:val="5D210924"/>
    <w:rsid w:val="5D8C504B"/>
    <w:rsid w:val="5DA90432"/>
    <w:rsid w:val="5DB27923"/>
    <w:rsid w:val="5DE57576"/>
    <w:rsid w:val="5EC84A52"/>
    <w:rsid w:val="5EDB676C"/>
    <w:rsid w:val="5EDF352F"/>
    <w:rsid w:val="5EEF1D5C"/>
    <w:rsid w:val="5EFA7CCD"/>
    <w:rsid w:val="5F4856B0"/>
    <w:rsid w:val="5F542B10"/>
    <w:rsid w:val="5FBD91F4"/>
    <w:rsid w:val="5FC161E5"/>
    <w:rsid w:val="60DC0372"/>
    <w:rsid w:val="619F52A3"/>
    <w:rsid w:val="61A339D8"/>
    <w:rsid w:val="61AE1749"/>
    <w:rsid w:val="622E6E13"/>
    <w:rsid w:val="63081230"/>
    <w:rsid w:val="633F302F"/>
    <w:rsid w:val="637B2E63"/>
    <w:rsid w:val="63926DC8"/>
    <w:rsid w:val="63B15290"/>
    <w:rsid w:val="63B35408"/>
    <w:rsid w:val="63BA681F"/>
    <w:rsid w:val="63DE599E"/>
    <w:rsid w:val="64B51240"/>
    <w:rsid w:val="655705A3"/>
    <w:rsid w:val="65F689B1"/>
    <w:rsid w:val="662C5652"/>
    <w:rsid w:val="66A94EEB"/>
    <w:rsid w:val="67151B00"/>
    <w:rsid w:val="683743F4"/>
    <w:rsid w:val="687A21EC"/>
    <w:rsid w:val="688109D0"/>
    <w:rsid w:val="689C212C"/>
    <w:rsid w:val="68EC1C2B"/>
    <w:rsid w:val="68EE18A9"/>
    <w:rsid w:val="695D4DD2"/>
    <w:rsid w:val="69954589"/>
    <w:rsid w:val="69D34022"/>
    <w:rsid w:val="6A456541"/>
    <w:rsid w:val="6A9235D9"/>
    <w:rsid w:val="6AE72923"/>
    <w:rsid w:val="6B122943"/>
    <w:rsid w:val="6B8F75EC"/>
    <w:rsid w:val="6BDB3E5B"/>
    <w:rsid w:val="6C07661A"/>
    <w:rsid w:val="6C116F6F"/>
    <w:rsid w:val="6C451675"/>
    <w:rsid w:val="6C5C3498"/>
    <w:rsid w:val="6C9808F8"/>
    <w:rsid w:val="6CAE19F4"/>
    <w:rsid w:val="6CCC3D20"/>
    <w:rsid w:val="6CDF3B8B"/>
    <w:rsid w:val="6CEF0A3A"/>
    <w:rsid w:val="6CF752A4"/>
    <w:rsid w:val="6E031FD9"/>
    <w:rsid w:val="6E296822"/>
    <w:rsid w:val="6E6F296D"/>
    <w:rsid w:val="6EA25DBE"/>
    <w:rsid w:val="6EC37A7B"/>
    <w:rsid w:val="6EE75C4B"/>
    <w:rsid w:val="6F822168"/>
    <w:rsid w:val="6FA66F37"/>
    <w:rsid w:val="6FD84D0D"/>
    <w:rsid w:val="6FE950C3"/>
    <w:rsid w:val="6FED1863"/>
    <w:rsid w:val="6FFF9238"/>
    <w:rsid w:val="709A1E5F"/>
    <w:rsid w:val="70AF59DD"/>
    <w:rsid w:val="70D23371"/>
    <w:rsid w:val="70D248D8"/>
    <w:rsid w:val="717F6F0D"/>
    <w:rsid w:val="7192532A"/>
    <w:rsid w:val="71B22A68"/>
    <w:rsid w:val="71F83B02"/>
    <w:rsid w:val="72014B36"/>
    <w:rsid w:val="721603D2"/>
    <w:rsid w:val="727D5B94"/>
    <w:rsid w:val="7283699B"/>
    <w:rsid w:val="72C21810"/>
    <w:rsid w:val="72CF0E3C"/>
    <w:rsid w:val="73037B08"/>
    <w:rsid w:val="73232AF2"/>
    <w:rsid w:val="73345F46"/>
    <w:rsid w:val="73714914"/>
    <w:rsid w:val="737E7114"/>
    <w:rsid w:val="73A44D07"/>
    <w:rsid w:val="73E31A1D"/>
    <w:rsid w:val="741B61CC"/>
    <w:rsid w:val="74941D93"/>
    <w:rsid w:val="74EC334F"/>
    <w:rsid w:val="753D40A5"/>
    <w:rsid w:val="755B3640"/>
    <w:rsid w:val="75C9208F"/>
    <w:rsid w:val="764E5871"/>
    <w:rsid w:val="769F1A48"/>
    <w:rsid w:val="76D35532"/>
    <w:rsid w:val="76E97AA9"/>
    <w:rsid w:val="772A5652"/>
    <w:rsid w:val="77527B68"/>
    <w:rsid w:val="77FFC388"/>
    <w:rsid w:val="78B67197"/>
    <w:rsid w:val="79235E87"/>
    <w:rsid w:val="794F7EEB"/>
    <w:rsid w:val="796F25B5"/>
    <w:rsid w:val="797318AF"/>
    <w:rsid w:val="79A07E26"/>
    <w:rsid w:val="79A96D75"/>
    <w:rsid w:val="7A370CDE"/>
    <w:rsid w:val="7ABD6CBB"/>
    <w:rsid w:val="7AC916FB"/>
    <w:rsid w:val="7AD52773"/>
    <w:rsid w:val="7B104D89"/>
    <w:rsid w:val="7B1D572E"/>
    <w:rsid w:val="7BCF01E0"/>
    <w:rsid w:val="7BCF0B61"/>
    <w:rsid w:val="7BFF8C8D"/>
    <w:rsid w:val="7C0E2026"/>
    <w:rsid w:val="7C221A1D"/>
    <w:rsid w:val="7C593C0D"/>
    <w:rsid w:val="7CBE6382"/>
    <w:rsid w:val="7CBF3DCB"/>
    <w:rsid w:val="7CEE47CD"/>
    <w:rsid w:val="7CFE28F9"/>
    <w:rsid w:val="7CFF26E4"/>
    <w:rsid w:val="7D620B97"/>
    <w:rsid w:val="7D675D27"/>
    <w:rsid w:val="7D7B650D"/>
    <w:rsid w:val="7DD74863"/>
    <w:rsid w:val="7E045D78"/>
    <w:rsid w:val="7EE17AC1"/>
    <w:rsid w:val="7EF8066C"/>
    <w:rsid w:val="7EFA698D"/>
    <w:rsid w:val="7F352640"/>
    <w:rsid w:val="7F57F976"/>
    <w:rsid w:val="7F7D58EC"/>
    <w:rsid w:val="7F817D1E"/>
    <w:rsid w:val="7F8B7AC2"/>
    <w:rsid w:val="7FE755D5"/>
    <w:rsid w:val="8D6F9019"/>
    <w:rsid w:val="9D4B5CFF"/>
    <w:rsid w:val="9DAE5D0D"/>
    <w:rsid w:val="9F4E4AB8"/>
    <w:rsid w:val="9FC36BBF"/>
    <w:rsid w:val="ADF4CB0A"/>
    <w:rsid w:val="AFBF6420"/>
    <w:rsid w:val="AFE91E9E"/>
    <w:rsid w:val="B17B4FC7"/>
    <w:rsid w:val="B37A98E3"/>
    <w:rsid w:val="B5BEFBFC"/>
    <w:rsid w:val="B6FE2EA6"/>
    <w:rsid w:val="B77BBDEE"/>
    <w:rsid w:val="B8FF166C"/>
    <w:rsid w:val="B9E6ED9F"/>
    <w:rsid w:val="BA7B23C6"/>
    <w:rsid w:val="BCBFDA10"/>
    <w:rsid w:val="BE7BAE03"/>
    <w:rsid w:val="BFEEC955"/>
    <w:rsid w:val="CB575D3B"/>
    <w:rsid w:val="D2DFFE32"/>
    <w:rsid w:val="D35D4E75"/>
    <w:rsid w:val="D79775D5"/>
    <w:rsid w:val="DAFFF4E8"/>
    <w:rsid w:val="DF365AED"/>
    <w:rsid w:val="DF7E2617"/>
    <w:rsid w:val="DFAFE238"/>
    <w:rsid w:val="E26B3FC9"/>
    <w:rsid w:val="E3FFD82D"/>
    <w:rsid w:val="EABD28F1"/>
    <w:rsid w:val="EDFF6E4D"/>
    <w:rsid w:val="F0EF240F"/>
    <w:rsid w:val="F3DF4A5F"/>
    <w:rsid w:val="F3FBCC49"/>
    <w:rsid w:val="F6C9FDBD"/>
    <w:rsid w:val="F6F7AB36"/>
    <w:rsid w:val="F7D313AF"/>
    <w:rsid w:val="F7F784D5"/>
    <w:rsid w:val="F9B79319"/>
    <w:rsid w:val="FB3B6EFD"/>
    <w:rsid w:val="FBEDD6F5"/>
    <w:rsid w:val="FDBF6179"/>
    <w:rsid w:val="FE734873"/>
    <w:rsid w:val="FEDBA701"/>
    <w:rsid w:val="FEE0BD9A"/>
    <w:rsid w:val="FF6EBB31"/>
    <w:rsid w:val="FF7FA53B"/>
    <w:rsid w:val="FFB5A63A"/>
    <w:rsid w:val="FFE588C6"/>
    <w:rsid w:val="FFF1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仿宋_GB2312"/>
      <w:b/>
      <w:kern w:val="36"/>
      <w:sz w:val="36"/>
      <w:szCs w:val="20"/>
    </w:rPr>
  </w:style>
  <w:style w:type="paragraph" w:styleId="4">
    <w:name w:val="heading 2"/>
    <w:basedOn w:val="1"/>
    <w:next w:val="1"/>
    <w:link w:val="22"/>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Body Text Indent"/>
    <w:basedOn w:val="1"/>
    <w:link w:val="36"/>
    <w:qFormat/>
    <w:uiPriority w:val="0"/>
    <w:pPr>
      <w:spacing w:after="120"/>
      <w:ind w:left="420" w:leftChars="200"/>
    </w:p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cs="Courier New"/>
      <w:szCs w:val="21"/>
    </w:rPr>
  </w:style>
  <w:style w:type="paragraph" w:styleId="9">
    <w:name w:val="Body Text Indent 2"/>
    <w:basedOn w:val="1"/>
    <w:link w:val="26"/>
    <w:qFormat/>
    <w:uiPriority w:val="0"/>
    <w:pPr>
      <w:spacing w:after="120" w:line="480" w:lineRule="auto"/>
      <w:ind w:left="420" w:leftChars="200" w:firstLine="200" w:firstLineChars="200"/>
    </w:pPr>
    <w:rPr>
      <w:rFonts w:ascii="仿宋_GB2312" w:hAnsi="仿宋_GB2312" w:eastAsia="仿宋_GB2312"/>
      <w:sz w:val="28"/>
      <w:szCs w:val="28"/>
    </w:rPr>
  </w:style>
  <w:style w:type="paragraph" w:styleId="10">
    <w:name w:val="Balloon Text"/>
    <w:basedOn w:val="1"/>
    <w:semiHidden/>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6"/>
    <w:link w:val="37"/>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none"/>
    </w:rPr>
  </w:style>
  <w:style w:type="character" w:customStyle="1" w:styleId="22">
    <w:name w:val="标题 2 Char"/>
    <w:basedOn w:val="19"/>
    <w:link w:val="4"/>
    <w:semiHidden/>
    <w:qFormat/>
    <w:uiPriority w:val="0"/>
    <w:rPr>
      <w:rFonts w:ascii="Cambria" w:hAnsi="Cambria" w:eastAsia="宋体" w:cs="Times New Roman"/>
      <w:b/>
      <w:bCs/>
      <w:kern w:val="2"/>
      <w:sz w:val="32"/>
      <w:szCs w:val="32"/>
    </w:rPr>
  </w:style>
  <w:style w:type="character" w:customStyle="1" w:styleId="23">
    <w:name w:val="页眉 Char"/>
    <w:link w:val="12"/>
    <w:qFormat/>
    <w:uiPriority w:val="0"/>
    <w:rPr>
      <w:kern w:val="2"/>
      <w:sz w:val="18"/>
      <w:szCs w:val="18"/>
    </w:rPr>
  </w:style>
  <w:style w:type="character" w:customStyle="1" w:styleId="24">
    <w:name w:val="页脚 Char"/>
    <w:link w:val="11"/>
    <w:qFormat/>
    <w:uiPriority w:val="99"/>
    <w:rPr>
      <w:kern w:val="2"/>
      <w:sz w:val="18"/>
      <w:szCs w:val="18"/>
    </w:rPr>
  </w:style>
  <w:style w:type="character" w:customStyle="1" w:styleId="25">
    <w:name w:val="style3 style4"/>
    <w:basedOn w:val="19"/>
    <w:qFormat/>
    <w:uiPriority w:val="0"/>
  </w:style>
  <w:style w:type="character" w:customStyle="1" w:styleId="26">
    <w:name w:val="正文文本缩进 2 Char"/>
    <w:link w:val="9"/>
    <w:qFormat/>
    <w:uiPriority w:val="0"/>
    <w:rPr>
      <w:rFonts w:ascii="仿宋_GB2312" w:hAnsi="仿宋_GB2312" w:eastAsia="仿宋_GB2312"/>
      <w:kern w:val="2"/>
      <w:sz w:val="28"/>
      <w:szCs w:val="28"/>
      <w:lang w:val="en-US" w:eastAsia="zh-CN" w:bidi="ar-SA"/>
    </w:rPr>
  </w:style>
  <w:style w:type="character" w:customStyle="1" w:styleId="27">
    <w:name w:val="font01"/>
    <w:qFormat/>
    <w:uiPriority w:val="0"/>
    <w:rPr>
      <w:rFonts w:ascii="Arial" w:hAnsi="Arial" w:cs="Arial"/>
      <w:color w:val="000000"/>
      <w:sz w:val="16"/>
      <w:szCs w:val="16"/>
      <w:u w:val="none"/>
    </w:rPr>
  </w:style>
  <w:style w:type="character" w:customStyle="1" w:styleId="28">
    <w:name w:val="font31"/>
    <w:qFormat/>
    <w:uiPriority w:val="0"/>
    <w:rPr>
      <w:rFonts w:hint="eastAsia" w:ascii="宋体" w:hAnsi="宋体" w:eastAsia="宋体" w:cs="宋体"/>
      <w:b/>
      <w:color w:val="000000"/>
      <w:sz w:val="24"/>
      <w:szCs w:val="24"/>
    </w:rPr>
  </w:style>
  <w:style w:type="character" w:customStyle="1" w:styleId="29">
    <w:name w:val="Char Char"/>
    <w:qFormat/>
    <w:uiPriority w:val="0"/>
    <w:rPr>
      <w:rFonts w:ascii="仿宋_GB2312" w:hAnsi="仿宋_GB2312" w:eastAsia="仿宋_GB2312" w:cs="Times New Roman"/>
      <w:kern w:val="2"/>
      <w:sz w:val="28"/>
      <w:szCs w:val="28"/>
      <w:lang w:eastAsia="zh-CN" w:bidi="ar-SA"/>
    </w:rPr>
  </w:style>
  <w:style w:type="paragraph" w:customStyle="1" w:styleId="3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1">
    <w:name w:val="Char1 Char Char Char Char Char Char"/>
    <w:basedOn w:val="1"/>
    <w:qFormat/>
    <w:uiPriority w:val="0"/>
    <w:pPr>
      <w:spacing w:line="360" w:lineRule="auto"/>
    </w:pPr>
    <w:rPr>
      <w:rFonts w:ascii="Tahoma" w:hAnsi="Tahoma"/>
      <w:sz w:val="24"/>
      <w:szCs w:val="20"/>
    </w:rPr>
  </w:style>
  <w:style w:type="paragraph" w:customStyle="1" w:styleId="3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3">
    <w:name w:val="p0"/>
    <w:basedOn w:val="1"/>
    <w:qFormat/>
    <w:uiPriority w:val="99"/>
    <w:pPr>
      <w:widowControl/>
    </w:pPr>
    <w:rPr>
      <w:rFonts w:ascii="Times New Roman" w:hAnsi="Times New Roman"/>
      <w:kern w:val="0"/>
      <w:szCs w:val="21"/>
    </w:rPr>
  </w:style>
  <w:style w:type="character" w:customStyle="1" w:styleId="34">
    <w:name w:val="标题 3 Char"/>
    <w:basedOn w:val="19"/>
    <w:link w:val="5"/>
    <w:qFormat/>
    <w:uiPriority w:val="0"/>
    <w:rPr>
      <w:b/>
      <w:bCs/>
      <w:kern w:val="2"/>
      <w:sz w:val="32"/>
      <w:szCs w:val="32"/>
    </w:rPr>
  </w:style>
  <w:style w:type="paragraph" w:customStyle="1" w:styleId="35">
    <w:name w:val="List Paragraph"/>
    <w:basedOn w:val="1"/>
    <w:qFormat/>
    <w:uiPriority w:val="99"/>
    <w:pPr>
      <w:ind w:firstLine="420" w:firstLineChars="200"/>
    </w:pPr>
  </w:style>
  <w:style w:type="character" w:customStyle="1" w:styleId="36">
    <w:name w:val="正文文本缩进 Char"/>
    <w:basedOn w:val="19"/>
    <w:link w:val="6"/>
    <w:qFormat/>
    <w:uiPriority w:val="0"/>
    <w:rPr>
      <w:rFonts w:ascii="Calibri" w:hAnsi="Calibri"/>
      <w:kern w:val="2"/>
      <w:sz w:val="21"/>
      <w:szCs w:val="24"/>
    </w:rPr>
  </w:style>
  <w:style w:type="character" w:customStyle="1" w:styleId="37">
    <w:name w:val="正文首行缩进 2 Char"/>
    <w:basedOn w:val="36"/>
    <w:link w:val="16"/>
    <w:qFormat/>
    <w:uiPriority w:val="0"/>
  </w:style>
  <w:style w:type="character" w:customStyle="1" w:styleId="38">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hope</Company>
  <Pages>20</Pages>
  <Words>6417</Words>
  <Characters>6858</Characters>
  <Lines>67</Lines>
  <Paragraphs>19</Paragraphs>
  <TotalTime>8</TotalTime>
  <ScaleCrop>false</ScaleCrop>
  <LinksUpToDate>false</LinksUpToDate>
  <CharactersWithSpaces>7021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2021-04-27T20:05:00Z</dcterms:created>
  <dc:creator>hope company</dc:creator>
  <cp:lastModifiedBy>优美</cp:lastModifiedBy>
  <cp:lastPrinted>2022-06-07T06:06:00Z</cp:lastPrinted>
  <dcterms:modified xsi:type="dcterms:W3CDTF">2022-06-09T01:41:51Z</dcterms:modified>
  <dc:title>序号</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A6A5EFE8A8784616B2F4750B2867E266</vt:lpwstr>
  </property>
</Properties>
</file>